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C" w:rsidRDefault="00D3206C" w:rsidP="00D3206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3206C" w:rsidRDefault="00D3206C" w:rsidP="00D32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3206C" w:rsidRDefault="00D3206C" w:rsidP="00D32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06C" w:rsidRDefault="00D3206C" w:rsidP="00D32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różnic programowych kierunkowych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pedagogika </w:t>
      </w:r>
    </w:p>
    <w:p w:rsidR="00D3206C" w:rsidRDefault="00D3206C" w:rsidP="00D32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73" w:type="dxa"/>
        <w:tblInd w:w="0" w:type="dxa"/>
        <w:tblLook w:val="04A0" w:firstRow="1" w:lastRow="0" w:firstColumn="1" w:lastColumn="0" w:noHBand="0" w:noVBand="1"/>
      </w:tblPr>
      <w:tblGrid>
        <w:gridCol w:w="569"/>
        <w:gridCol w:w="2800"/>
        <w:gridCol w:w="1134"/>
        <w:gridCol w:w="850"/>
        <w:gridCol w:w="851"/>
        <w:gridCol w:w="992"/>
        <w:gridCol w:w="2977"/>
      </w:tblGrid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Egz./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W/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K/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Tytuł/ stopień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prowadzącego przedmiot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ogólna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Agnieszka Głowala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Beata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Płaczkiewicz</w:t>
            </w:r>
            <w:proofErr w:type="spellEnd"/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Teoria wychowania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BD0F1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zw. dr hab. Jarosław Michalski 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myśli pedagogicznej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 hab. Ewa Wiśniewska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Dydaktyka ogólna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 hab. Ilona Żeber-Dzikowska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Biomedyczne podstawy rozwoju i wychowania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 hab. Ilona Żeber-Dzikowska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Socjologia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Arkadiusz Lewandowski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specjalna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Ewa Bartuś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społeczna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 hab. Zofia Kuźniewska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 i etyka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Marcin Polakowski</w:t>
            </w:r>
          </w:p>
        </w:tc>
      </w:tr>
      <w:tr w:rsidR="00D3206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prawa i organizacji oświaty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Luiza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Wyrębkowska</w:t>
            </w:r>
            <w:proofErr w:type="spellEnd"/>
          </w:p>
        </w:tc>
      </w:tr>
    </w:tbl>
    <w:p w:rsidR="00D3206C" w:rsidRDefault="00D3206C" w:rsidP="00D32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6C" w:rsidRDefault="00D3206C" w:rsidP="00D32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206C" w:rsidRDefault="00D3206C" w:rsidP="00D32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D3206C" w:rsidRDefault="00D3206C" w:rsidP="00D3206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3206C" w:rsidRDefault="00D3206C" w:rsidP="00D3206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różnic programowych specjalnościowych – </w:t>
      </w:r>
      <w:r>
        <w:rPr>
          <w:rFonts w:ascii="Times New Roman" w:hAnsi="Times New Roman" w:cs="Times New Roman"/>
          <w:b/>
          <w:i/>
          <w:sz w:val="24"/>
          <w:szCs w:val="24"/>
        </w:rPr>
        <w:t>resocjalizacja społecznie niedostosowanych</w:t>
      </w:r>
    </w:p>
    <w:tbl>
      <w:tblPr>
        <w:tblStyle w:val="Tabela-Siatka"/>
        <w:tblW w:w="9561" w:type="dxa"/>
        <w:tblInd w:w="0" w:type="dxa"/>
        <w:tblLook w:val="04A0" w:firstRow="1" w:lastRow="0" w:firstColumn="1" w:lastColumn="0" w:noHBand="0" w:noVBand="1"/>
      </w:tblPr>
      <w:tblGrid>
        <w:gridCol w:w="564"/>
        <w:gridCol w:w="2805"/>
        <w:gridCol w:w="705"/>
        <w:gridCol w:w="925"/>
        <w:gridCol w:w="1011"/>
        <w:gridCol w:w="830"/>
        <w:gridCol w:w="2721"/>
      </w:tblGrid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Egz.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Semestr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W/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K/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Tytuł/ stopień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Prowadzącego przedmiot</w:t>
            </w:r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Psychologia rozwojowa, społeczna i kliniczna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resocjalizacji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Beata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Płaczkiewicz</w:t>
            </w:r>
            <w:proofErr w:type="spellEnd"/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Teoretyczne podstawy resocjalizacji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Stanisław Lipiński</w:t>
            </w:r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resocjalizacyjna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Stanisław Lipiński</w:t>
            </w:r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opiekuńcza z metodyką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Zofia Kuźniewska</w:t>
            </w:r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uzależnień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Akadiusz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Szymanowski</w:t>
            </w:r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Metodyka oddziaływań profilaktycznych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resocjalizacyjnych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 Stanisław Lipiński</w:t>
            </w:r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penitencjarna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Krzysztof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Gogacz</w:t>
            </w:r>
            <w:proofErr w:type="spellEnd"/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Socjoterapia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w+ćw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 w:rsidP="00BD0F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BD0F11">
              <w:rPr>
                <w:rFonts w:ascii="Times New Roman" w:hAnsi="Times New Roman" w:cs="Times New Roman"/>
                <w:sz w:val="20"/>
                <w:szCs w:val="20"/>
              </w:rPr>
              <w:t>Monka Wolińska</w:t>
            </w:r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socjalny wobec niedostosowanych społecznie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Monika Wolińska</w:t>
            </w:r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Aksjologia w resocjalizacji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Krzysztof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Gogacz</w:t>
            </w:r>
            <w:proofErr w:type="spellEnd"/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Prawne podstawy resocjalizacji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Krzysztof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Gogacz</w:t>
            </w:r>
            <w:proofErr w:type="spellEnd"/>
          </w:p>
        </w:tc>
      </w:tr>
      <w:tr w:rsidR="00D3206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206C" w:rsidRDefault="00D3206C" w:rsidP="00DE4C7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Resocjalizacja w środowisku otwartym i zamkniętym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oceną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6C" w:rsidRDefault="00D320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Krzysztof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Gogacz</w:t>
            </w:r>
            <w:proofErr w:type="spellEnd"/>
          </w:p>
        </w:tc>
      </w:tr>
    </w:tbl>
    <w:p w:rsidR="00D3206C" w:rsidRDefault="00D3206C" w:rsidP="00D3206C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D3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0B1E"/>
    <w:multiLevelType w:val="hybridMultilevel"/>
    <w:tmpl w:val="5CEC2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60"/>
    <w:rsid w:val="00A2391A"/>
    <w:rsid w:val="00B13360"/>
    <w:rsid w:val="00BD0F11"/>
    <w:rsid w:val="00D3206C"/>
    <w:rsid w:val="00E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6C"/>
    <w:pPr>
      <w:ind w:left="720"/>
      <w:contextualSpacing/>
    </w:pPr>
  </w:style>
  <w:style w:type="table" w:styleId="Tabela-Siatka">
    <w:name w:val="Table Grid"/>
    <w:basedOn w:val="Standardowy"/>
    <w:uiPriority w:val="59"/>
    <w:rsid w:val="00D3206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6C"/>
    <w:pPr>
      <w:ind w:left="720"/>
      <w:contextualSpacing/>
    </w:pPr>
  </w:style>
  <w:style w:type="table" w:styleId="Tabela-Siatka">
    <w:name w:val="Table Grid"/>
    <w:basedOn w:val="Standardowy"/>
    <w:uiPriority w:val="59"/>
    <w:rsid w:val="00D3206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2016-12-09T10:34:00Z</dcterms:created>
  <dcterms:modified xsi:type="dcterms:W3CDTF">2018-12-13T08:14:00Z</dcterms:modified>
</cp:coreProperties>
</file>