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E7F2" w14:textId="620E589E" w:rsidR="002E7EEB" w:rsidRDefault="002E7EEB" w:rsidP="002E7EE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A8FA5" wp14:editId="41C12E43">
                <wp:simplePos x="0" y="0"/>
                <wp:positionH relativeFrom="column">
                  <wp:posOffset>2317538</wp:posOffset>
                </wp:positionH>
                <wp:positionV relativeFrom="paragraph">
                  <wp:posOffset>2283672</wp:posOffset>
                </wp:positionV>
                <wp:extent cx="3488267" cy="1286933"/>
                <wp:effectExtent l="0" t="0" r="0" b="88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267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3F375" w14:textId="77777777" w:rsidR="002E7EEB" w:rsidRPr="002E7EEB" w:rsidRDefault="002E7EEB" w:rsidP="002E7EEB">
                            <w:pPr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EEB"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Wydział Nauk Społecznych i Humanistycznych</w:t>
                            </w:r>
                          </w:p>
                          <w:p w14:paraId="0EBFB99C" w14:textId="58D03F7F" w:rsidR="002E7EEB" w:rsidRPr="002E7EEB" w:rsidRDefault="002E7EEB" w:rsidP="002E7EEB">
                            <w:pPr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EEB"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Wydział Nauk Ekonomicznych i Prawnych</w:t>
                            </w:r>
                          </w:p>
                          <w:p w14:paraId="6C404194" w14:textId="4820D828" w:rsidR="002E7EEB" w:rsidRPr="002E7EEB" w:rsidRDefault="002E7EEB" w:rsidP="002E7EEB">
                            <w:pPr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EEB"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Wydział Nauk Inżynieryjno-Technicznych</w:t>
                            </w:r>
                          </w:p>
                          <w:p w14:paraId="6038FC32" w14:textId="2F115B63" w:rsidR="002E7EEB" w:rsidRPr="002E7EEB" w:rsidRDefault="002E7EEB" w:rsidP="002E7EEB">
                            <w:pPr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EEB">
                              <w:rPr>
                                <w:rFonts w:ascii="Verdana" w:hAnsi="Verdan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Wydział Nauk o Zdrowiu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8FA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82.5pt;margin-top:179.8pt;width:274.6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p0MAIAAFwEAAAOAAAAZHJzL2Uyb0RvYy54bWysVE1v2zAMvQ/YfxB0X5yvpqkRp8hSZBhQ&#10;tAXSoWdFlmIBsqhJSuzs14+S89Vup2EXmRSpJ/LxybP7ttZkL5xXYAo66PUpEYZDqcy2oD9eV1+m&#10;lPjATMk0GFHQg/D0fv7506yxuRhCBboUjiCI8XljC1qFYPMs87wSNfM9sMJgUIKrWUDXbbPSsQbR&#10;a50N+/1J1oArrQMuvMfdhy5I5wlfSsHDs5ReBKILirWFtLq0buKazWcs3zpmK8WPZbB/qKJmyuCl&#10;Z6gHFhjZOfUHVK24Aw8y9DjUGUipuEg9YDeD/odu1hWzIvWC5Hh7psn/P1j+tF/bF0dC+xVaHGAk&#10;pLE+97gZ+2mlq+MXKyUYRwoPZ9pEGwjHzdF4Oh1ObinhGBsMp5O70SjiZJfj1vnwTUBNolFQh3NJ&#10;dLH9ow9d6ikl3uZBq3KltE5O1IJYakf2DKeoQyoSwd9laUOagk5GN/0EbCAe75C1wVouTUUrtJuW&#10;qPKq4Q2UB+TBQScRb/lKYa2PzIcX5lAT2DrqPDzjIjXgXXC0KKnA/frbfszHUWGUkgY1VlD/c8ec&#10;oER/NzjEu8F4HEWZnPHN7RAddx3ZXEfMrl4CEjDAF2V5MmN+0CdTOqjf8Dks4q0YYobj3QUNJ3MZ&#10;OuXjc+JisUhJKEPLwqNZWx6hI+FxEq/tG3P2OK6Ak36CkxpZ/mFqXW48aWCxCyBVGmnkuWP1SD9K&#10;OIni+NziG7n2U9blpzD/DQAA//8DAFBLAwQUAAYACAAAACEA5/oov+MAAAALAQAADwAAAGRycy9k&#10;b3ducmV2LnhtbEyPzU7DMBCE70i8g7VIXBB12pCUhjgVQvxI3GgKiJsbL0lEvI5iNwlvz3KC26xm&#10;NPtNvp1tJ0YcfOtIwXIRgUCqnGmpVrAvHy6vQfigyejOESr4Rg/b4vQk15lxE73guAu14BLymVbQ&#10;hNBnUvqqQav9wvVI7H26werA51BLM+iJy20nV1GUSqtb4g+N7vGuweprd7QKPi7q92c/P75OcRL3&#10;909juX4zpVLnZ/PtDYiAc/gLwy8+o0PBTAd3JONFpyBOE94SWCSbFAQnNsurGMRBQZKuYpBFLv9v&#10;KH4AAAD//wMAUEsBAi0AFAAGAAgAAAAhALaDOJL+AAAA4QEAABMAAAAAAAAAAAAAAAAAAAAAAFtD&#10;b250ZW50X1R5cGVzXS54bWxQSwECLQAUAAYACAAAACEAOP0h/9YAAACUAQAACwAAAAAAAAAAAAAA&#10;AAAvAQAAX3JlbHMvLnJlbHNQSwECLQAUAAYACAAAACEAeQsqdDACAABcBAAADgAAAAAAAAAAAAAA&#10;AAAuAgAAZHJzL2Uyb0RvYy54bWxQSwECLQAUAAYACAAAACEA5/oov+MAAAALAQAADwAAAAAAAAAA&#10;AAAAAACKBAAAZHJzL2Rvd25yZXYueG1sUEsFBgAAAAAEAAQA8wAAAJoFAAAAAA==&#10;" fillcolor="white [3201]" stroked="f" strokeweight=".5pt">
                <v:textbox>
                  <w:txbxContent>
                    <w:p w14:paraId="4AA3F375" w14:textId="77777777" w:rsidR="002E7EEB" w:rsidRPr="002E7EEB" w:rsidRDefault="002E7EEB" w:rsidP="002E7EEB">
                      <w:pPr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EEB"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Wydział Nauk Społecznych i Humanistycznych</w:t>
                      </w:r>
                    </w:p>
                    <w:p w14:paraId="0EBFB99C" w14:textId="58D03F7F" w:rsidR="002E7EEB" w:rsidRPr="002E7EEB" w:rsidRDefault="002E7EEB" w:rsidP="002E7EEB">
                      <w:pPr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EEB"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Wydział Nauk Ekonomicznych i Prawnych</w:t>
                      </w:r>
                    </w:p>
                    <w:p w14:paraId="6C404194" w14:textId="4820D828" w:rsidR="002E7EEB" w:rsidRPr="002E7EEB" w:rsidRDefault="002E7EEB" w:rsidP="002E7EEB">
                      <w:pPr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EEB"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Wydział Nauk Inżynieryjno-Technicznych</w:t>
                      </w:r>
                    </w:p>
                    <w:p w14:paraId="6038FC32" w14:textId="2F115B63" w:rsidR="002E7EEB" w:rsidRPr="002E7EEB" w:rsidRDefault="002E7EEB" w:rsidP="002E7EEB">
                      <w:pPr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EEB">
                        <w:rPr>
                          <w:rFonts w:ascii="Verdana" w:hAnsi="Verdan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Wydział Nauk o Zdrowiu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A9E9" wp14:editId="24D85D3D">
                <wp:simplePos x="0" y="0"/>
                <wp:positionH relativeFrom="column">
                  <wp:posOffset>2317115</wp:posOffset>
                </wp:positionH>
                <wp:positionV relativeFrom="paragraph">
                  <wp:posOffset>539115</wp:posOffset>
                </wp:positionV>
                <wp:extent cx="3412066" cy="8382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066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2DA18" w14:textId="77777777" w:rsidR="002E7EEB" w:rsidRPr="002E7EEB" w:rsidRDefault="002E7EEB" w:rsidP="002E7EEB">
                            <w:pPr>
                              <w:spacing w:after="120"/>
                              <w:rPr>
                                <w:rFonts w:ascii="Verdana" w:hAnsi="Verdana" w:cstheme="minorHAnsi"/>
                              </w:rPr>
                            </w:pPr>
                            <w:r w:rsidRPr="002E7EEB">
                              <w:rPr>
                                <w:rFonts w:ascii="Verdana" w:hAnsi="Verdana" w:cstheme="minorHAnsi"/>
                                <w:color w:val="000000"/>
                              </w:rPr>
                              <w:t xml:space="preserve">Wydział Nauk Społecznych </w:t>
                            </w:r>
                          </w:p>
                          <w:p w14:paraId="6745AB60" w14:textId="77777777" w:rsidR="002E7EEB" w:rsidRPr="002E7EEB" w:rsidRDefault="002E7EEB" w:rsidP="002E7EEB">
                            <w:pPr>
                              <w:spacing w:after="120"/>
                              <w:rPr>
                                <w:rFonts w:ascii="Verdana" w:hAnsi="Verdana" w:cstheme="minorHAnsi"/>
                                <w:color w:val="000000"/>
                              </w:rPr>
                            </w:pPr>
                            <w:r w:rsidRPr="002E7EEB">
                              <w:rPr>
                                <w:rFonts w:ascii="Verdana" w:hAnsi="Verdana" w:cstheme="minorHAnsi"/>
                                <w:color w:val="000000"/>
                              </w:rPr>
                              <w:t>Wydział Nauk Humanistycznych i Informatyki</w:t>
                            </w:r>
                          </w:p>
                          <w:p w14:paraId="5D2F4185" w14:textId="76CC67D9" w:rsidR="002E7EEB" w:rsidRPr="002E7EEB" w:rsidRDefault="002E7EEB" w:rsidP="002E7EE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E7EEB">
                              <w:rPr>
                                <w:rFonts w:ascii="Verdana" w:hAnsi="Verdana" w:cstheme="minorHAnsi"/>
                              </w:rPr>
                              <w:t>Wydział Nauk o Zdrowiu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A9E9" id="Pole tekstowe 4" o:spid="_x0000_s1027" type="#_x0000_t202" style="position:absolute;margin-left:182.45pt;margin-top:42.45pt;width:268.6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7gLQIAAFQEAAAOAAAAZHJzL2Uyb0RvYy54bWysVE1v2zAMvQ/YfxB0X+x8NEuNOEWWIsOA&#10;oC2QDj0rshQbkEVNUmJnv36U7Hys22nYRSZF6onke/L8oa0VOQrrKtA5HQ5SSoTmUFR6n9Pvr+tP&#10;M0qcZ7pgCrTI6Uk4+rD4+GHemEyMoARVCEsQRLusMTktvTdZkjheipq5ARihMSjB1syja/dJYVmD&#10;6LVKRmk6TRqwhbHAhXO4+9gF6SLiSym4f5bSCU9UTrE2H1cb111Yk8WcZXvLTFnxvgz2D1XUrNJ4&#10;6QXqkXlGDrb6A6quuAUH0g841AlIWXERe8Buhum7brYlMyL2gsNx5jIm9/9g+dNxa14s8e0XaJHA&#10;MJDGuMzhZuinlbYOX6yUYBxHeLqMTbSecNwcT4ajdDqlhGNsNp4hLwEmuZ421vmvAmoSjJxapCVO&#10;ix03znep55RwmQNVFetKqegEKYiVsuTIkETlY40I/luW0qTJ6XR8l0ZgDeF4h6w01nLtKVi+3bV9&#10;ozsoTti/hU4azvB1hUVumPMvzKIWsGXUt3/GRSrAS6C3KCnB/vzbfshHijBKSYPayqn7cWBWUKK+&#10;aSTvfjiZBDFGZ3L3eYSOvY3sbiP6UK8AOx/iSzI8miHfq7MpLdRv+AyW4VYMMc3x7pz6s7nyneLx&#10;GXGxXMYklJ9hfqO3hgfoMOlAwWv7xqzpefLI8BOcVciyd3R1ueGkhuXBg6wil2HA3VT7uaN0oxr6&#10;Zxbexq0fs64/g8UvAAAA//8DAFBLAwQUAAYACAAAACEAG1DaneIAAAAKAQAADwAAAGRycy9kb3du&#10;cmV2LnhtbEyPTU+DQBCG7yb+h82YeDF2KSgWZGiMUZt4s/gRb1t2BCI7S9gtxX/v9qSnyWSevPO8&#10;xXo2vZhodJ1lhOUiAkFcW91xg/BaPV6uQDivWKveMiH8kIN1eXpSqFzbA7/QtPWNCCHscoXQej/k&#10;Urq6JaPcwg7E4fZlR6N8WMdG6lEdQrjpZRxFqTSq4/ChVQPdt1R/b/cG4fOi+Xh289PbIblOhofN&#10;VN286wrx/Gy+uwXhafZ/MBz1gzqUwWln96yd6BGS9CoLKMLqOAOQRXEMYocQL9MMZFnI/xXKXwAA&#10;AP//AwBQSwECLQAUAAYACAAAACEAtoM4kv4AAADhAQAAEwAAAAAAAAAAAAAAAAAAAAAAW0NvbnRl&#10;bnRfVHlwZXNdLnhtbFBLAQItABQABgAIAAAAIQA4/SH/1gAAAJQBAAALAAAAAAAAAAAAAAAAAC8B&#10;AABfcmVscy8ucmVsc1BLAQItABQABgAIAAAAIQBX6v7gLQIAAFQEAAAOAAAAAAAAAAAAAAAAAC4C&#10;AABkcnMvZTJvRG9jLnhtbFBLAQItABQABgAIAAAAIQAbUNqd4gAAAAoBAAAPAAAAAAAAAAAAAAAA&#10;AIcEAABkcnMvZG93bnJldi54bWxQSwUGAAAAAAQABADzAAAAlgUAAAAA&#10;" fillcolor="white [3201]" stroked="f" strokeweight=".5pt">
                <v:textbox>
                  <w:txbxContent>
                    <w:p w14:paraId="4D12DA18" w14:textId="77777777" w:rsidR="002E7EEB" w:rsidRPr="002E7EEB" w:rsidRDefault="002E7EEB" w:rsidP="002E7EEB">
                      <w:pPr>
                        <w:spacing w:after="120"/>
                        <w:rPr>
                          <w:rFonts w:ascii="Verdana" w:hAnsi="Verdana" w:cstheme="minorHAnsi"/>
                        </w:rPr>
                      </w:pPr>
                      <w:r w:rsidRPr="002E7EEB">
                        <w:rPr>
                          <w:rFonts w:ascii="Verdana" w:hAnsi="Verdana" w:cstheme="minorHAnsi"/>
                          <w:color w:val="000000"/>
                        </w:rPr>
                        <w:t xml:space="preserve">Wydział Nauk Społecznych </w:t>
                      </w:r>
                    </w:p>
                    <w:p w14:paraId="6745AB60" w14:textId="77777777" w:rsidR="002E7EEB" w:rsidRPr="002E7EEB" w:rsidRDefault="002E7EEB" w:rsidP="002E7EEB">
                      <w:pPr>
                        <w:spacing w:after="120"/>
                        <w:rPr>
                          <w:rFonts w:ascii="Verdana" w:hAnsi="Verdana" w:cstheme="minorHAnsi"/>
                          <w:color w:val="000000"/>
                        </w:rPr>
                      </w:pPr>
                      <w:r w:rsidRPr="002E7EEB">
                        <w:rPr>
                          <w:rFonts w:ascii="Verdana" w:hAnsi="Verdana" w:cstheme="minorHAnsi"/>
                          <w:color w:val="000000"/>
                        </w:rPr>
                        <w:t>Wydział Nauk Humanistycznych i Informatyki</w:t>
                      </w:r>
                    </w:p>
                    <w:p w14:paraId="5D2F4185" w14:textId="76CC67D9" w:rsidR="002E7EEB" w:rsidRPr="002E7EEB" w:rsidRDefault="002E7EEB" w:rsidP="002E7EEB">
                      <w:pPr>
                        <w:rPr>
                          <w:rFonts w:ascii="Verdana" w:hAnsi="Verdana"/>
                        </w:rPr>
                      </w:pPr>
                      <w:r w:rsidRPr="002E7EEB">
                        <w:rPr>
                          <w:rFonts w:ascii="Verdana" w:hAnsi="Verdana" w:cstheme="minorHAnsi"/>
                        </w:rPr>
                        <w:t>Wydział Nauk o Zdrowiu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58583F" wp14:editId="64281D00">
            <wp:extent cx="2319655" cy="40468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C1D7" w14:textId="05408FD3" w:rsidR="000340EE" w:rsidRPr="000340EE" w:rsidRDefault="009E6674" w:rsidP="000340EE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Akademia Mazowiecka w Płocku</w:t>
      </w:r>
    </w:p>
    <w:p w14:paraId="4FF05868" w14:textId="6708FAF0" w:rsidR="000340EE" w:rsidRPr="000340EE" w:rsidRDefault="009E6674" w:rsidP="000340EE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Państwowa Akademia Nauk Stosowanych we Włocławku</w:t>
      </w:r>
    </w:p>
    <w:p w14:paraId="527C5FD4" w14:textId="5E8FBFF3" w:rsidR="000340EE" w:rsidRPr="000340EE" w:rsidRDefault="000340EE" w:rsidP="000340EE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XI</w:t>
      </w:r>
      <w:r w:rsidR="009E6674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I</w:t>
      </w: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 xml:space="preserve"> OGÓLNOPOLSKA STUDENCKA</w:t>
      </w:r>
    </w:p>
    <w:p w14:paraId="08751DE3" w14:textId="77777777" w:rsidR="000340EE" w:rsidRPr="000340EE" w:rsidRDefault="000340EE" w:rsidP="000340EE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KONFERENCJA NAUKOWA</w:t>
      </w:r>
    </w:p>
    <w:p w14:paraId="10084717" w14:textId="77777777" w:rsidR="000340EE" w:rsidRPr="000340EE" w:rsidRDefault="000340EE" w:rsidP="000340EE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(hybrydowa)</w:t>
      </w:r>
    </w:p>
    <w:p w14:paraId="289BE49F" w14:textId="2914F4D9" w:rsidR="000340EE" w:rsidRPr="000340EE" w:rsidRDefault="000340EE" w:rsidP="000340EE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Płock, 2</w:t>
      </w:r>
      <w:r w:rsidR="009E6674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5</w:t>
      </w: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 xml:space="preserve"> kwietnia 202</w:t>
      </w:r>
      <w:r w:rsidR="009E6674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3</w:t>
      </w: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 xml:space="preserve"> r.</w:t>
      </w:r>
    </w:p>
    <w:p w14:paraId="249F8366" w14:textId="3584A8D7" w:rsidR="009E6674" w:rsidRDefault="000340EE" w:rsidP="009E66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Zapraszamy studentów do udziału w 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kolejnej </w:t>
      </w:r>
      <w:r w:rsidR="009E6674" w:rsidRP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Ogólnopolsk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iej</w:t>
      </w:r>
      <w:r w:rsidR="009E6674" w:rsidRP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Interdyscyplinarn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ej</w:t>
      </w:r>
      <w:r w:rsidR="009E6674" w:rsidRP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Studenck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iej</w:t>
      </w:r>
      <w:r w:rsidR="009E6674" w:rsidRP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Konferencj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i</w:t>
      </w:r>
      <w:r w:rsidR="009E6674" w:rsidRP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Naukow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ej</w:t>
      </w:r>
      <w:r w:rsidR="009E6674" w:rsidRP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</w:t>
      </w:r>
    </w:p>
    <w:p w14:paraId="3EE0C4EA" w14:textId="77777777" w:rsidR="00E60A84" w:rsidRPr="00E60A84" w:rsidRDefault="00E60A84" w:rsidP="00E6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eastAsia="pl-PL"/>
        </w:rPr>
      </w:pPr>
      <w:r w:rsidRPr="00E60A84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eastAsia="pl-PL"/>
        </w:rPr>
        <w:t>Patronat honorowy nad wydarzeniem objęli:</w:t>
      </w:r>
    </w:p>
    <w:p w14:paraId="4FEF187A" w14:textId="77777777" w:rsidR="00E60A84" w:rsidRPr="00E60A84" w:rsidRDefault="00E60A84" w:rsidP="00E6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595009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val="en-GB" w:eastAsia="pl-PL"/>
        </w:rPr>
        <w:t xml:space="preserve">prof. dr hab. n. med. </w:t>
      </w:r>
      <w:r w:rsidRPr="00E60A84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eastAsia="pl-PL"/>
        </w:rPr>
        <w:t>Maciej Słodki</w:t>
      </w:r>
      <w:r w:rsidRPr="00E60A8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– JM Rektor Mazowieckiej Uczelni Publicznej w Płock.</w:t>
      </w:r>
    </w:p>
    <w:p w14:paraId="3D4E0890" w14:textId="228AE780" w:rsidR="00E60A84" w:rsidRDefault="00E60A84" w:rsidP="00E6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E60A84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eastAsia="pl-PL"/>
        </w:rPr>
        <w:t>dr Robert Musiałkiewicz, prof. PANS</w:t>
      </w:r>
      <w:r w:rsidRPr="00E60A8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- JM Rektor Państwowej Akademii Nauk Stosowanych we Włocławku</w:t>
      </w:r>
    </w:p>
    <w:p w14:paraId="7A2778EE" w14:textId="7149506E" w:rsidR="000340EE" w:rsidRPr="000340EE" w:rsidRDefault="000340EE" w:rsidP="009E66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147"/>
          <w:kern w:val="0"/>
          <w:sz w:val="51"/>
          <w:szCs w:val="51"/>
          <w:lang w:eastAsia="pl-PL"/>
        </w:rPr>
      </w:pPr>
      <w:r w:rsidRPr="000340EE">
        <w:rPr>
          <w:rFonts w:ascii="Verdana" w:eastAsia="Times New Roman" w:hAnsi="Verdana" w:cs="Times New Roman"/>
          <w:b/>
          <w:bCs/>
          <w:color w:val="002147"/>
          <w:kern w:val="0"/>
          <w:sz w:val="51"/>
          <w:szCs w:val="51"/>
          <w:bdr w:val="none" w:sz="0" w:space="0" w:color="auto" w:frame="1"/>
          <w:lang w:eastAsia="pl-PL"/>
        </w:rPr>
        <w:lastRenderedPageBreak/>
        <w:t>Cel</w:t>
      </w:r>
    </w:p>
    <w:p w14:paraId="575746DC" w14:textId="761D8547" w:rsidR="000340EE" w:rsidRDefault="00B93759" w:rsidP="009E66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B93759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Studenckie Konferencje Naukowe odbywające się w Akademii Mazowieckiej w Płocku i w Państwowej Akademii Nauk Stosowanych we Włocławku są spotkaniami cyklicznymi</w:t>
      </w:r>
      <w:r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.</w:t>
      </w:r>
      <w:r w:rsidRPr="00B93759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</w:t>
      </w:r>
      <w:r w:rsidR="000340EE"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Konferencja ma na celu zaprezentowanie osiągnieć badawczych studentów. Ma charakter ogólnopolski</w:t>
      </w:r>
      <w:r w:rsidR="0061151D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i interdyscyplinarny</w:t>
      </w:r>
      <w:r w:rsidR="000340EE"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, dlatego do udziału serdecznie zapraszamy również prelegentów z innych szkół wyższych. Badania naukowe studenci prowadzą, chociażby pisząc prace dyplomowe, dzięki czemu możemy poznawać ciekawe interpretacje określonych problemów. Głównym celem konferencji jest wymiana wiedzy i poglądów między uczestnikami.  Studenci zyskają cenne doświadczenie związane z publicznymi wystąpieniami, których w ich naukowej karierze, będzie coraz więcej.</w:t>
      </w:r>
    </w:p>
    <w:p w14:paraId="08557B90" w14:textId="2843A391" w:rsidR="005904A1" w:rsidRPr="005904A1" w:rsidRDefault="005904A1" w:rsidP="0059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5904A1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Wydarzenie ma charakter interdyscyplinarny i daje możliwość spotkania młodych badaczy, którzy podejmują aktywność w obszarze różnych dyscyplin naukowych, takich jak m.in.: nauki o bezpieczeństwie, nauki o polityce i administracji, </w:t>
      </w:r>
      <w:r w:rsidR="00B93759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nauki prawne, </w:t>
      </w:r>
      <w:r w:rsidRPr="005904A1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nauki o zarządzaniu i jakości, ekonomia i finanse, psychologia, pedagogika, nauki o komunikacji społecznej i mediach, filologia, informatyka, nauki medyczne, nauki o zdrowiu. </w:t>
      </w:r>
    </w:p>
    <w:p w14:paraId="0F74EB4D" w14:textId="5271FE21" w:rsidR="005904A1" w:rsidRPr="000340EE" w:rsidRDefault="005904A1" w:rsidP="0059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5904A1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Serdecznie zapraszamy do udziału.</w:t>
      </w:r>
    </w:p>
    <w:p w14:paraId="4A463E43" w14:textId="04EDACF4" w:rsidR="000340EE" w:rsidRPr="000340EE" w:rsidRDefault="000340EE" w:rsidP="009E66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Ogólnopolska konferencja organizowana </w:t>
      </w:r>
      <w:r w:rsidR="00B93759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przez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Akademi</w:t>
      </w:r>
      <w:r w:rsidR="00B93759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ę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Mazowieck</w:t>
      </w:r>
      <w:r w:rsidR="00B93759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ą</w:t>
      </w:r>
      <w:r w:rsidR="009E6674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w Płocku</w:t>
      </w:r>
      <w:r w:rsidR="00B93759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i Państwową Akademię Nauk Stosowanych we Włocławku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, składa się z następujących sesji tematycznych:</w:t>
      </w:r>
    </w:p>
    <w:p w14:paraId="03CF701A" w14:textId="7AFE67A1" w:rsidR="000340EE" w:rsidRPr="000340EE" w:rsidRDefault="0077249B" w:rsidP="009E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pl-PL"/>
        </w:rPr>
      </w:pPr>
      <w:r w:rsidRPr="0077249B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pl-PL"/>
        </w:rPr>
        <w:t>Sesja nauk społecznych i humanistycznych</w:t>
      </w:r>
      <w:r w:rsidR="000340EE" w:rsidRPr="000340EE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pl-PL"/>
        </w:rPr>
        <w:t>.</w:t>
      </w:r>
    </w:p>
    <w:p w14:paraId="480C4E2A" w14:textId="5D2EA58B" w:rsidR="000340EE" w:rsidRDefault="000340EE" w:rsidP="009E66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pl-PL"/>
        </w:rPr>
      </w:pPr>
      <w:r w:rsidRPr="000340EE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pl-PL"/>
        </w:rPr>
        <w:t>Sesja nauk medycznych i nauk o zdrowiu.</w:t>
      </w:r>
    </w:p>
    <w:p w14:paraId="6191B85C" w14:textId="7306D6FD" w:rsidR="0077249B" w:rsidRPr="0077249B" w:rsidRDefault="0077249B" w:rsidP="0077249B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77249B">
        <w:rPr>
          <w:rFonts w:ascii="Verdana" w:eastAsia="Times New Roman" w:hAnsi="Verdana" w:cs="Times New Roman"/>
          <w:color w:val="212529"/>
          <w:kern w:val="0"/>
          <w:sz w:val="24"/>
          <w:szCs w:val="24"/>
          <w:lang w:eastAsia="pl-PL"/>
          <w14:ligatures w14:val="none"/>
        </w:rPr>
        <w:t>Sesja nauk ścisłych i technicznych.</w:t>
      </w:r>
    </w:p>
    <w:p w14:paraId="1B1F8E5B" w14:textId="7F29A05D" w:rsidR="000340EE" w:rsidRDefault="000340EE" w:rsidP="009E6674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212529"/>
          <w:kern w:val="0"/>
          <w:sz w:val="27"/>
          <w:szCs w:val="27"/>
          <w:bdr w:val="none" w:sz="0" w:space="0" w:color="auto" w:frame="1"/>
          <w:lang w:eastAsia="pl-PL"/>
        </w:rPr>
      </w:pP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7"/>
          <w:szCs w:val="27"/>
          <w:bdr w:val="none" w:sz="0" w:space="0" w:color="auto" w:frame="1"/>
          <w:lang w:eastAsia="pl-PL"/>
        </w:rPr>
        <w:t>Przebieg</w:t>
      </w:r>
    </w:p>
    <w:p w14:paraId="2FE9F211" w14:textId="095A884F" w:rsidR="005904A1" w:rsidRPr="005904A1" w:rsidRDefault="005904A1" w:rsidP="005904A1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5904A1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Konferencja odbędzie się 25 kwietnia 2023 r., w siedzibie Akademii Mazowieckiej w Płocku przy ul. Gałczyńskiego 28 - w formie hybrydowej. Udział zdalny z wykorzystaniem platformy MS TEAMS.</w:t>
      </w:r>
    </w:p>
    <w:p w14:paraId="742A869F" w14:textId="67FE38F7" w:rsidR="00595009" w:rsidRDefault="005904A1" w:rsidP="005904A1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eastAsia="pl-PL"/>
        </w:rPr>
      </w:pPr>
      <w:r w:rsidRPr="005904A1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Obrady przewidziane są w godzinach </w:t>
      </w:r>
      <w:r w:rsidRPr="005904A1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eastAsia="pl-PL"/>
        </w:rPr>
        <w:t>12.00-17.00</w:t>
      </w:r>
      <w:r w:rsidR="00595009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eastAsia="pl-PL"/>
        </w:rPr>
        <w:t xml:space="preserve"> (czas wystąpienia: 15 minut)</w:t>
      </w:r>
    </w:p>
    <w:p w14:paraId="5DFA3CDB" w14:textId="77777777" w:rsidR="004160DC" w:rsidRDefault="000340EE" w:rsidP="004160DC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Aby wziąć udział w konferencji, należy wypełnić formularz znajdujący się pod </w:t>
      </w:r>
      <w:r w:rsidR="0077249B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l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inkiem: </w:t>
      </w:r>
    </w:p>
    <w:p w14:paraId="10A055C9" w14:textId="498DA83E" w:rsidR="004160DC" w:rsidRDefault="00000000" w:rsidP="004160DC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hyperlink r:id="rId6" w:history="1">
        <w:r w:rsidR="004160DC" w:rsidRPr="00062F1B">
          <w:rPr>
            <w:rStyle w:val="Hipercze"/>
            <w:rFonts w:ascii="Verdana" w:hAnsi="Verdana"/>
            <w:sz w:val="25"/>
            <w:szCs w:val="25"/>
          </w:rPr>
          <w:t>https://docs.google.com/forms/d/e/1FAIpQLSeZJMJCzhbGtKLgJ5ho4nVlUPwlHRYrS104t32QzSqiSDVGEQ/viewform?usp=sf_link</w:t>
        </w:r>
      </w:hyperlink>
      <w:r w:rsidR="000340EE" w:rsidRPr="004160DC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.</w:t>
      </w:r>
      <w:r w:rsidR="000340EE"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</w:t>
      </w:r>
    </w:p>
    <w:p w14:paraId="5C17F93D" w14:textId="77777777" w:rsidR="005904A1" w:rsidRDefault="000340EE" w:rsidP="004160DC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Studenci zainteresowani udziałem w wydarzeniu, proszeni są </w:t>
      </w:r>
      <w:r w:rsidR="004160DC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br/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o przesłanie karty uczestnictwa do </w:t>
      </w: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31 marca 202</w:t>
      </w:r>
      <w:r w:rsidR="0077249B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3</w:t>
      </w: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 xml:space="preserve"> r.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 </w:t>
      </w:r>
    </w:p>
    <w:p w14:paraId="1814F41C" w14:textId="00ED2E9B" w:rsidR="005904A1" w:rsidRDefault="000340EE" w:rsidP="004160DC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Teksty, które zostaną zaprezentowane podczas konferencji, po uzyskaniu pozytywnej recenzji, zostaną </w:t>
      </w:r>
      <w:r w:rsidR="00B93759" w:rsidRPr="00B93759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lang w:eastAsia="pl-PL"/>
        </w:rPr>
        <w:t>bezpłatnie</w:t>
      </w:r>
      <w:r w:rsidR="00B93759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opublikowane w monografii Wydawnictwa Naukowego </w:t>
      </w:r>
      <w:r w:rsidR="004160DC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Akademii Mazowieckiej 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w Płocku, które znajduje się w wykazie Ministerstwa Edukacji i Nauki wydawnictw publikujących recenzowane monografie naukowe. </w:t>
      </w:r>
      <w:r w:rsidR="005904A1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Pełny tekst r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eferat</w:t>
      </w:r>
      <w:r w:rsidR="005904A1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u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 xml:space="preserve"> należy przesłać na adres: </w:t>
      </w:r>
    </w:p>
    <w:p w14:paraId="264D9504" w14:textId="77777777" w:rsidR="005904A1" w:rsidRDefault="00000000" w:rsidP="004160DC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hyperlink r:id="rId7" w:history="1">
        <w:r w:rsidR="005904A1" w:rsidRPr="00062F1B">
          <w:rPr>
            <w:rStyle w:val="Hipercze"/>
            <w:rFonts w:ascii="Verdana" w:eastAsia="Times New Roman" w:hAnsi="Verdana" w:cs="Times New Roman"/>
            <w:kern w:val="0"/>
            <w:sz w:val="27"/>
            <w:szCs w:val="27"/>
            <w:bdr w:val="none" w:sz="0" w:space="0" w:color="auto" w:frame="1"/>
            <w:lang w:eastAsia="pl-PL"/>
          </w:rPr>
          <w:t>konferencjastudencka@mazowiecka.edu.pl</w:t>
        </w:r>
      </w:hyperlink>
      <w:r w:rsidR="000340EE"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 </w:t>
      </w:r>
    </w:p>
    <w:p w14:paraId="7F908B38" w14:textId="78671996" w:rsidR="005904A1" w:rsidRDefault="000340EE" w:rsidP="004160DC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w terminie do </w:t>
      </w: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31 maja 202</w:t>
      </w:r>
      <w:r w:rsidR="0077249B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>3</w:t>
      </w:r>
      <w:r w:rsidRPr="000340EE">
        <w:rPr>
          <w:rFonts w:ascii="Verdana" w:eastAsia="Times New Roman" w:hAnsi="Verdana" w:cs="Times New Roman"/>
          <w:b/>
          <w:bCs/>
          <w:color w:val="212529"/>
          <w:kern w:val="0"/>
          <w:sz w:val="25"/>
          <w:szCs w:val="25"/>
          <w:bdr w:val="none" w:sz="0" w:space="0" w:color="auto" w:frame="1"/>
          <w:lang w:eastAsia="pl-PL"/>
        </w:rPr>
        <w:t xml:space="preserve"> r.</w:t>
      </w: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 </w:t>
      </w:r>
    </w:p>
    <w:p w14:paraId="24A4FE85" w14:textId="1EC17ACB" w:rsidR="000340EE" w:rsidRPr="000340EE" w:rsidRDefault="000340EE" w:rsidP="004160DC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  <w:t>Na stronie internetowej Ogólnopolskiej Studenckiej Konferencji Naukowej, znajdują się szczegółowe wymogi edytorskie, które muszą spełniać nadesłane prace.</w:t>
      </w:r>
    </w:p>
    <w:p w14:paraId="672DAF33" w14:textId="77777777" w:rsidR="000340EE" w:rsidRPr="000340EE" w:rsidRDefault="000340EE" w:rsidP="009E66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color w:val="002147"/>
          <w:kern w:val="0"/>
          <w:sz w:val="37"/>
          <w:szCs w:val="37"/>
          <w:lang w:eastAsia="pl-PL"/>
        </w:rPr>
      </w:pPr>
      <w:r w:rsidRPr="000340EE">
        <w:rPr>
          <w:rFonts w:ascii="inherit" w:eastAsia="Times New Roman" w:hAnsi="inherit" w:cs="Times New Roman"/>
          <w:color w:val="002147"/>
          <w:kern w:val="0"/>
          <w:sz w:val="37"/>
          <w:szCs w:val="37"/>
          <w:lang w:eastAsia="pl-PL"/>
        </w:rPr>
        <w:t>Pliki do pobrania:</w:t>
      </w:r>
    </w:p>
    <w:p w14:paraId="5EA712F0" w14:textId="3B60B0BB" w:rsidR="000340EE" w:rsidRPr="000340EE" w:rsidRDefault="000340EE" w:rsidP="009E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000000"/>
          <w:kern w:val="0"/>
          <w:sz w:val="27"/>
          <w:szCs w:val="27"/>
          <w:u w:val="single"/>
          <w:bdr w:val="none" w:sz="0" w:space="0" w:color="auto" w:frame="1"/>
          <w:lang w:eastAsia="pl-PL"/>
        </w:rPr>
        <w:t>Program konferencji (Plik PDF)</w:t>
      </w:r>
    </w:p>
    <w:p w14:paraId="55BC4562" w14:textId="090F2FD7" w:rsidR="000340EE" w:rsidRPr="000340EE" w:rsidRDefault="000340EE" w:rsidP="009E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000000"/>
          <w:kern w:val="0"/>
          <w:sz w:val="27"/>
          <w:szCs w:val="27"/>
          <w:u w:val="single"/>
          <w:bdr w:val="none" w:sz="0" w:space="0" w:color="auto" w:frame="1"/>
          <w:lang w:eastAsia="pl-PL"/>
        </w:rPr>
        <w:t>Komitety Naukowy i Organizacyjny (Plik PDF)</w:t>
      </w:r>
    </w:p>
    <w:p w14:paraId="32BE96B2" w14:textId="42EDC096" w:rsidR="000340EE" w:rsidRPr="004160DC" w:rsidRDefault="000340EE" w:rsidP="009E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 w:rsidRPr="000340EE">
        <w:rPr>
          <w:rFonts w:ascii="Verdana" w:eastAsia="Times New Roman" w:hAnsi="Verdana" w:cs="Times New Roman"/>
          <w:color w:val="000000"/>
          <w:kern w:val="0"/>
          <w:sz w:val="27"/>
          <w:szCs w:val="27"/>
          <w:u w:val="single"/>
          <w:bdr w:val="none" w:sz="0" w:space="0" w:color="auto" w:frame="1"/>
          <w:lang w:eastAsia="pl-PL"/>
        </w:rPr>
        <w:t>Wymogi edytorskie monografia (Plik PDF)</w:t>
      </w:r>
    </w:p>
    <w:p w14:paraId="2C657491" w14:textId="50C9BDE1" w:rsidR="004160DC" w:rsidRPr="000340EE" w:rsidRDefault="004160DC" w:rsidP="009E66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kern w:val="0"/>
          <w:sz w:val="25"/>
          <w:szCs w:val="25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27"/>
          <w:szCs w:val="27"/>
          <w:u w:val="single"/>
          <w:bdr w:val="none" w:sz="0" w:space="0" w:color="auto" w:frame="1"/>
          <w:lang w:eastAsia="pl-PL"/>
        </w:rPr>
        <w:t>Wymogi edytorskie poster (Plik PDF)</w:t>
      </w:r>
    </w:p>
    <w:p w14:paraId="234FCB98" w14:textId="0F166F9D" w:rsidR="004160DC" w:rsidRDefault="004160DC"/>
    <w:p w14:paraId="46067700" w14:textId="77777777" w:rsidR="004160DC" w:rsidRDefault="004160DC">
      <w:pPr>
        <w:rPr>
          <w:rFonts w:ascii="Verdana" w:hAnsi="Verdana"/>
          <w:sz w:val="25"/>
          <w:szCs w:val="25"/>
        </w:rPr>
      </w:pPr>
    </w:p>
    <w:p w14:paraId="6AC48D6F" w14:textId="6686375A" w:rsidR="004160DC" w:rsidRDefault="004160DC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Na skróty:</w:t>
      </w:r>
    </w:p>
    <w:p w14:paraId="717AE3A1" w14:textId="687CFF53" w:rsidR="004160DC" w:rsidRDefault="004160DC">
      <w:pPr>
        <w:rPr>
          <w:rFonts w:ascii="Verdana" w:hAnsi="Verdana"/>
          <w:sz w:val="25"/>
          <w:szCs w:val="25"/>
        </w:rPr>
      </w:pPr>
      <w:r w:rsidRPr="004160DC">
        <w:rPr>
          <w:rFonts w:ascii="Verdana" w:hAnsi="Verdana"/>
          <w:sz w:val="25"/>
          <w:szCs w:val="25"/>
        </w:rPr>
        <w:t>Zeskanuj kod QR, aby przejść do karty zgłoszenia</w:t>
      </w:r>
    </w:p>
    <w:p w14:paraId="1E5C00C6" w14:textId="62D58526" w:rsidR="004160DC" w:rsidRPr="004160DC" w:rsidRDefault="004160DC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noProof/>
          <w:sz w:val="25"/>
          <w:szCs w:val="25"/>
        </w:rPr>
        <w:drawing>
          <wp:inline distT="0" distB="0" distL="0" distR="0" wp14:anchorId="68BDE7A5" wp14:editId="2353D9C1">
            <wp:extent cx="1176655" cy="1176655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737B5" w14:textId="77777777" w:rsidR="004160DC" w:rsidRDefault="004160DC"/>
    <w:sectPr w:rsidR="0041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912"/>
    <w:multiLevelType w:val="multilevel"/>
    <w:tmpl w:val="A31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32CB2"/>
    <w:multiLevelType w:val="multilevel"/>
    <w:tmpl w:val="B2A6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249870">
    <w:abstractNumId w:val="1"/>
  </w:num>
  <w:num w:numId="2" w16cid:durableId="78492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EE"/>
    <w:rsid w:val="000340EE"/>
    <w:rsid w:val="0021132E"/>
    <w:rsid w:val="002E7EEB"/>
    <w:rsid w:val="004160DC"/>
    <w:rsid w:val="005904A1"/>
    <w:rsid w:val="00595009"/>
    <w:rsid w:val="0061151D"/>
    <w:rsid w:val="006C3858"/>
    <w:rsid w:val="00730583"/>
    <w:rsid w:val="0077249B"/>
    <w:rsid w:val="008F1BF3"/>
    <w:rsid w:val="009E6674"/>
    <w:rsid w:val="00A11381"/>
    <w:rsid w:val="00B93759"/>
    <w:rsid w:val="00DC04A5"/>
    <w:rsid w:val="00E05F3A"/>
    <w:rsid w:val="00E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8684"/>
  <w15:chartTrackingRefBased/>
  <w15:docId w15:val="{D2A1696F-E77D-48F5-B677-40D4E37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EE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49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4160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0D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11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nferencjastudencka@mazowiec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ZJMJCzhbGtKLgJ5ho4nVlUPwlHRYrS104t32QzSqiSDVGEQ/viewform?usp=sf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Przebieg</vt:lpstr>
      <vt:lpstr>        Konferencja odbędzie się 25 kwietnia 2023 r., w siedzibie Akademii Mazowieckiej </vt:lpstr>
      <vt:lpstr>        Obrady przewidziane są w godzinach 12.00-17.00</vt:lpstr>
      <vt:lpstr>    Pliki do pobrania: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 Guziński</dc:creator>
  <cp:keywords/>
  <dc:description/>
  <cp:lastModifiedBy>Paweł Kaczmarczyk</cp:lastModifiedBy>
  <cp:revision>12</cp:revision>
  <dcterms:created xsi:type="dcterms:W3CDTF">2023-02-13T10:44:00Z</dcterms:created>
  <dcterms:modified xsi:type="dcterms:W3CDTF">2023-02-16T13:57:00Z</dcterms:modified>
</cp:coreProperties>
</file>