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410B78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:rsidR="00410B78" w:rsidRDefault="00CF76FF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410B78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FM/WTLKS</w:t>
            </w:r>
          </w:p>
        </w:tc>
      </w:tr>
      <w:tr w:rsidR="00410B78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Współczesne tendencje w literaturze i kulturze Stanów Zjednoczonych</w:t>
            </w:r>
          </w:p>
        </w:tc>
      </w:tr>
      <w:tr w:rsidR="00410B78" w:rsidRPr="00FA20B8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CF76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Key tendencies in contemporary American literature and culture</w:t>
            </w:r>
          </w:p>
        </w:tc>
      </w:tr>
      <w:tr w:rsidR="00410B78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410B78" w:rsidRPr="00FA20B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410B78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410B78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FA2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CF76FF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410B78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FA2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drugiego stopnia</w:t>
            </w:r>
          </w:p>
        </w:tc>
      </w:tr>
      <w:tr w:rsidR="00410B78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410B78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E94C07" w:rsidP="00E94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410B78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CF76FF" w:rsidP="00E94C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E94C07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410B78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F76FF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Ligor</w:t>
            </w:r>
            <w:proofErr w:type="spellEnd"/>
          </w:p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jakubligor@poczta.onet.pl</w:t>
            </w:r>
          </w:p>
        </w:tc>
      </w:tr>
      <w:tr w:rsidR="00410B78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:rsidR="00410B78" w:rsidRDefault="00CF76FF" w:rsidP="00E94C07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E94C07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410B78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Pr="00CF76FF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76FF">
              <w:rPr>
                <w:rFonts w:ascii="Times New Roman" w:hAnsi="Times New Roman" w:cs="Times New Roman"/>
                <w:sz w:val="24"/>
                <w:lang w:val="en-US"/>
              </w:rPr>
              <w:t>Semestr</w:t>
            </w:r>
            <w:proofErr w:type="spellEnd"/>
            <w:r w:rsidRPr="00CF76FF">
              <w:rPr>
                <w:rFonts w:ascii="Times New Roman" w:hAnsi="Times New Roman" w:cs="Times New Roman"/>
                <w:sz w:val="24"/>
                <w:lang w:val="en-US"/>
              </w:rPr>
              <w:t xml:space="preserve"> I </w:t>
            </w:r>
            <w:proofErr w:type="spellStart"/>
            <w:r w:rsidRPr="00CF76FF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CF76FF">
              <w:rPr>
                <w:rFonts w:ascii="Times New Roman" w:hAnsi="Times New Roman" w:cs="Times New Roman"/>
                <w:sz w:val="24"/>
                <w:lang w:val="en-US"/>
              </w:rPr>
              <w:t xml:space="preserve"> III</w:t>
            </w:r>
          </w:p>
        </w:tc>
      </w:tr>
      <w:tr w:rsidR="00410B78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konwersatorium</w:t>
            </w:r>
          </w:p>
        </w:tc>
      </w:tr>
      <w:tr w:rsidR="00410B78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30+30</w:t>
            </w:r>
          </w:p>
        </w:tc>
      </w:tr>
      <w:tr w:rsidR="00410B78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CF76F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Moduł przedmiotów kierunkowych</w:t>
            </w:r>
          </w:p>
        </w:tc>
      </w:tr>
    </w:tbl>
    <w:p w:rsidR="00410B78" w:rsidRDefault="00410B78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410B78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410B78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CF76FF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Przedmioty modułu przedmiotów kierunkowych.</w:t>
            </w:r>
          </w:p>
        </w:tc>
      </w:tr>
      <w:tr w:rsidR="00410B78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</w:tr>
      <w:tr w:rsidR="00410B78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Znajomość języka angielskiego na poziomie B2 z elementami C1; ogólna wiedza na temat historii USA oraz literatury i kultury Stanów Zjednoczonych na przestrzeni dziejów</w:t>
            </w:r>
          </w:p>
        </w:tc>
      </w:tr>
    </w:tbl>
    <w:p w:rsidR="00410B78" w:rsidRDefault="00410B78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410B78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410B78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</w:tr>
      <w:tr w:rsidR="00410B78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zaliczenie na ocenę</w:t>
            </w:r>
          </w:p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10B78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Pr="00FA20B8" w:rsidRDefault="00CF76FF">
            <w:pPr>
              <w:pStyle w:val="Standard"/>
              <w:rPr>
                <w:rFonts w:eastAsia="Calibri"/>
                <w:color w:val="000000"/>
                <w:lang w:val="pl-PL"/>
              </w:rPr>
            </w:pPr>
            <w:r w:rsidRPr="00FA20B8">
              <w:rPr>
                <w:rFonts w:eastAsia="Calibri"/>
                <w:color w:val="000000"/>
                <w:lang w:val="pl-PL"/>
              </w:rPr>
              <w:t>- słowne (prezentacja, dyskusja, burza mózgów)</w:t>
            </w:r>
          </w:p>
          <w:p w:rsidR="00410B78" w:rsidRPr="00FA20B8" w:rsidRDefault="00CF76FF">
            <w:pPr>
              <w:pStyle w:val="Standard"/>
              <w:rPr>
                <w:rFonts w:eastAsia="Calibri"/>
                <w:color w:val="000000"/>
                <w:lang w:val="pl-PL"/>
              </w:rPr>
            </w:pPr>
            <w:r w:rsidRPr="00FA20B8">
              <w:rPr>
                <w:rFonts w:eastAsia="Calibri"/>
                <w:color w:val="000000"/>
                <w:lang w:val="pl-PL"/>
              </w:rPr>
              <w:t>- oglądowe (prezentacja, analiza tekstów, wykorzystanie środków audiowizualnych)</w:t>
            </w:r>
          </w:p>
          <w:p w:rsidR="00410B78" w:rsidRPr="00FA20B8" w:rsidRDefault="00CF76FF">
            <w:pPr>
              <w:pStyle w:val="Standard"/>
              <w:rPr>
                <w:rFonts w:cs="Times New Roman"/>
                <w:color w:val="000000"/>
                <w:lang w:val="pl-PL"/>
              </w:rPr>
            </w:pPr>
            <w:r w:rsidRPr="00FA20B8">
              <w:rPr>
                <w:rFonts w:eastAsia="Calibri"/>
                <w:color w:val="000000"/>
                <w:lang w:val="pl-PL"/>
              </w:rPr>
              <w:t>- praktyczne (</w:t>
            </w:r>
            <w:proofErr w:type="spellStart"/>
            <w:r w:rsidRPr="00FA20B8">
              <w:rPr>
                <w:rFonts w:eastAsia="Calibri"/>
                <w:color w:val="000000"/>
                <w:lang w:val="pl-PL"/>
              </w:rPr>
              <w:t>research</w:t>
            </w:r>
            <w:proofErr w:type="spellEnd"/>
            <w:r w:rsidRPr="00FA20B8">
              <w:rPr>
                <w:rFonts w:eastAsia="Calibri"/>
                <w:color w:val="000000"/>
                <w:lang w:val="pl-PL"/>
              </w:rPr>
              <w:t>, samodzielna analiza tekstów i m</w:t>
            </w:r>
            <w:r w:rsidR="00BE3E93" w:rsidRPr="00FA20B8">
              <w:rPr>
                <w:rFonts w:eastAsia="Calibri"/>
                <w:color w:val="000000"/>
                <w:lang w:val="pl-PL"/>
              </w:rPr>
              <w:t xml:space="preserve">ateriałów źródłowych, projekt / </w:t>
            </w:r>
            <w:r w:rsidRPr="00FA20B8">
              <w:rPr>
                <w:rFonts w:eastAsia="Calibri"/>
                <w:color w:val="000000"/>
                <w:lang w:val="pl-PL"/>
              </w:rPr>
              <w:t>referat)</w:t>
            </w:r>
          </w:p>
        </w:tc>
      </w:tr>
      <w:tr w:rsidR="00410B78" w:rsidRPr="00FA20B8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CF76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Podstawowa:</w:t>
            </w:r>
          </w:p>
          <w:p w:rsidR="00410B78" w:rsidRDefault="00CF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bieżące artykuły prasowe, artykuły naukowe, artykuły internetowe oraz programy telewizyjne i internetowe materiały wideo</w:t>
            </w:r>
          </w:p>
          <w:p w:rsidR="00245FCE" w:rsidRPr="00FA20B8" w:rsidRDefault="00245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D, Oakland J.,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Tonessen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A.T.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American civilization – an introduction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8</w:t>
            </w:r>
            <w:r w:rsidRPr="00245FC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245F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edition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Routledge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pozycja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zamówiona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410B78" w:rsidRDefault="00CF76F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Lanier A. R.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Living in the USA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Intercultural Press, 2005.</w:t>
            </w:r>
            <w:r w:rsidR="00245F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5F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Wersja</w:t>
            </w:r>
            <w:proofErr w:type="spellEnd"/>
            <w:r w:rsidR="00245F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online.</w:t>
            </w:r>
          </w:p>
          <w:p w:rsidR="00410B78" w:rsidRPr="00FA20B8" w:rsidRDefault="00CF76F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Snapshot America –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eJournal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USA – Society and Values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The Bureau of International Information Programs of the U.S. Department of State 2006.</w:t>
            </w:r>
          </w:p>
        </w:tc>
      </w:tr>
      <w:tr w:rsidR="00410B78" w:rsidRPr="00FA20B8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Pr="00FA20B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Pr="00FA20B8" w:rsidRDefault="00CF76F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FA20B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Uzupełniająca</w:t>
            </w:r>
            <w:proofErr w:type="spellEnd"/>
            <w:r w:rsidRPr="00FA20B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245FCE" w:rsidRPr="00FA20B8" w:rsidRDefault="00245FCE" w:rsidP="00245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F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Datesman</w:t>
            </w:r>
            <w:proofErr w:type="spellEnd"/>
            <w:r w:rsidRPr="00245F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M. K., et. al., </w:t>
            </w:r>
            <w:r w:rsidRPr="00245F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American Ways: An Introduction to American Culture</w:t>
            </w:r>
            <w:r w:rsidRPr="00245F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FA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Pearson, 2005.</w:t>
            </w:r>
          </w:p>
          <w:p w:rsidR="00245FCE" w:rsidRPr="00FA20B8" w:rsidRDefault="00245FCE" w:rsidP="0024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B8">
              <w:rPr>
                <w:rFonts w:ascii="Times New Roman" w:hAnsi="Times New Roman" w:cs="Times New Roman"/>
                <w:sz w:val="24"/>
                <w:szCs w:val="24"/>
              </w:rPr>
              <w:t xml:space="preserve">Gołębiewski, M. </w:t>
            </w:r>
            <w:r w:rsidRPr="00FA20B8">
              <w:rPr>
                <w:rFonts w:ascii="Times New Roman" w:hAnsi="Times New Roman" w:cs="Times New Roman"/>
                <w:i/>
                <w:sz w:val="24"/>
                <w:szCs w:val="24"/>
              </w:rPr>
              <w:t>Dzieje kultury Stanów Zjednoczonych</w:t>
            </w:r>
            <w:r w:rsidRPr="00FA20B8">
              <w:rPr>
                <w:rFonts w:ascii="Times New Roman" w:hAnsi="Times New Roman" w:cs="Times New Roman"/>
                <w:sz w:val="24"/>
                <w:szCs w:val="24"/>
              </w:rPr>
              <w:t>, Wydawnictwo Naukowe PWN, 2004.</w:t>
            </w:r>
          </w:p>
          <w:p w:rsidR="00245FCE" w:rsidRPr="00CB1FAC" w:rsidRDefault="00245FCE" w:rsidP="00245F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45F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Baxter, A. </w:t>
            </w:r>
            <w:r w:rsidRPr="00245F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The USA</w:t>
            </w:r>
            <w:r w:rsidRPr="00245F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Oxford University Press, 2002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410B78" w:rsidRDefault="00CF7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Garwood C.,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Aspects of Britain and the USA,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 1992.</w:t>
            </w:r>
          </w:p>
          <w:p w:rsidR="00410B78" w:rsidRPr="00FA20B8" w:rsidRDefault="00245FCE" w:rsidP="00245F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Fiedler E., Jansen R.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America in close-up,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Longman 2007.</w:t>
            </w:r>
          </w:p>
        </w:tc>
      </w:tr>
    </w:tbl>
    <w:p w:rsidR="00410B78" w:rsidRPr="00FA20B8" w:rsidRDefault="00410B78">
      <w:pPr>
        <w:rPr>
          <w:lang w:val="en-US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1842"/>
        <w:gridCol w:w="1625"/>
        <w:gridCol w:w="2522"/>
        <w:gridCol w:w="1120"/>
        <w:gridCol w:w="1056"/>
      </w:tblGrid>
      <w:tr w:rsidR="00410B78">
        <w:trPr>
          <w:trHeight w:val="405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FA20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410B78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Cele przedmiotu </w:t>
            </w:r>
          </w:p>
          <w:p w:rsidR="00410B78" w:rsidRDefault="00CF76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Ogólne:</w:t>
            </w:r>
          </w:p>
          <w:p w:rsidR="00410B78" w:rsidRDefault="00CF76FF">
            <w:pPr>
              <w:spacing w:after="0" w:line="240" w:lineRule="auto"/>
            </w:pPr>
            <w:r>
              <w:t>-zapoznanie studentów z kluczowymi tendencjami we współczesnej kulturze i literaturze Stanów Zjednoczonych</w:t>
            </w:r>
          </w:p>
        </w:tc>
      </w:tr>
      <w:tr w:rsidR="00410B78">
        <w:trPr>
          <w:trHeight w:val="915"/>
        </w:trPr>
        <w:tc>
          <w:tcPr>
            <w:tcW w:w="4676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</w:pPr>
          </w:p>
        </w:tc>
        <w:tc>
          <w:tcPr>
            <w:tcW w:w="467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Szczegółowe:</w:t>
            </w:r>
          </w:p>
          <w:p w:rsidR="00410B78" w:rsidRDefault="00CF7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-rozwinięcie umiejętności krytycznego myślenia, wrażliwości na „inność” kulturową, świadomości zmian kulturowych w obrębie kultury i literatury Stanów Zjednoczonych</w:t>
            </w:r>
          </w:p>
          <w:p w:rsidR="00410B78" w:rsidRDefault="00CF7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-wykształcenie zaawansowanej świadomości międzykulturowej poprzez poznanie i analizę wybranych szczegółowych aspektów kultury krajów anglojęzycznych</w:t>
            </w:r>
          </w:p>
          <w:p w:rsidR="00410B78" w:rsidRDefault="00410B78">
            <w:pPr>
              <w:spacing w:after="0" w:line="240" w:lineRule="auto"/>
              <w:rPr>
                <w:u w:val="single"/>
              </w:rPr>
            </w:pPr>
          </w:p>
        </w:tc>
      </w:tr>
      <w:tr w:rsidR="00410B78">
        <w:trPr>
          <w:trHeight w:val="388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410B78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10B78" w:rsidRDefault="00FA2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CF7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1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0B78">
        <w:trPr>
          <w:trHeight w:val="576"/>
        </w:trPr>
        <w:tc>
          <w:tcPr>
            <w:tcW w:w="119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0B78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</w:t>
            </w:r>
            <w:r w:rsidR="005E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W04,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1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Pr="00FA20B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American beliefs and values in today’s America, cultural taboos in t</w:t>
            </w:r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he USA, stereotypes vs. reality (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analiza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zagadnień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dyskusja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).</w:t>
            </w:r>
          </w:p>
        </w:tc>
        <w:tc>
          <w:tcPr>
            <w:tcW w:w="1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0B78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</w:t>
            </w:r>
            <w:r w:rsidR="005E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W04,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1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Pr="00FA20B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Gun laws vs. gun control in the USA today; gun violence and mass massacres</w:t>
            </w:r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analiza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zagadnień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dyskusja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0B78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</w:t>
            </w:r>
            <w:r w:rsidR="005E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 04,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1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Pr="00FA20B8" w:rsidRDefault="00CF76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historical, sociological and political perspective of the notion of political correctness in the USA; conflicting attitudes to political correctness; conservatism vs. progressivism</w:t>
            </w:r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analiza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zagadnień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dyskusja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0B78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</w:t>
            </w:r>
            <w:r w:rsidR="005E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W04,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U01, U02,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konwersatorium</w:t>
            </w:r>
          </w:p>
        </w:tc>
        <w:tc>
          <w:tcPr>
            <w:tcW w:w="41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Pr="00FA20B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issue of immigration in the United States nowadays – threats vs. opportunities</w:t>
            </w:r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analiza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zagadnień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dyskusja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0B78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W01, W02, W03, </w:t>
            </w:r>
            <w:r w:rsidR="005E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W04,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1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Pr="00FA20B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health care system in the United States; the opioid crisis and the war on  drugs</w:t>
            </w:r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analiza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zagadnień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dyskusja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0B78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</w:t>
            </w:r>
            <w:r w:rsidR="005E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W04,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1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Pr="00FA20B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Hate speech, hate groups and hate</w:t>
            </w:r>
            <w:r w:rsidR="002B7AC2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crime in contemporary America; </w:t>
            </w: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alt-right</w:t>
            </w:r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analiza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zagadnień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dyskusja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0B78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</w:t>
            </w:r>
            <w:r w:rsidR="005E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W04,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1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Pr="00FA20B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Religion in contemporary America: the religious landscape and changes within it, evangelicals, the electronic church and </w:t>
            </w:r>
            <w:proofErr w:type="spellStart"/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megachurches</w:t>
            </w:r>
            <w:proofErr w:type="spellEnd"/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 Mormons, cults and sects</w:t>
            </w:r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analiza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zagadnień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dyskusja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).</w:t>
            </w:r>
          </w:p>
        </w:tc>
        <w:tc>
          <w:tcPr>
            <w:tcW w:w="1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0B78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</w:t>
            </w:r>
            <w:r w:rsidR="005E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W04,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1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Pr="00FA20B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Contemporary American politics. The phenomenon of Donald Trump – how Trump won the White House; what happened to the notion </w:t>
            </w:r>
            <w:r w:rsidR="00E94C07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of truth under President Trump; why Trump wasn’t reelected; Joe Biden’s political agenda</w:t>
            </w:r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analiza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zagadnień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dyskusja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</w:t>
            </w:r>
            <w:r w:rsidR="00E94C07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0B78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</w:t>
            </w:r>
            <w:r w:rsidR="005E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W04,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1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Pr="00FA20B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The issue of equality in today’s America: gender (in)equality, minorities – their status, problems and challenges in the USA today; economic inequality and social stratification; welfare and </w:t>
            </w:r>
            <w:proofErr w:type="spellStart"/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homelesssness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analiza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zagadnień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dyskusja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0B78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</w:t>
            </w:r>
            <w:r w:rsidR="005E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W04,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1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Pr="00FA20B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Attitudes to environment in today’s America – climate change and responses to it; attempts at achieving cleaner environment vs. anti-environmentalism</w:t>
            </w:r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analiza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zagadnień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dyskusja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0B78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</w:t>
            </w:r>
            <w:r w:rsidR="005E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W04,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konwersatorium</w:t>
            </w:r>
          </w:p>
        </w:tc>
        <w:tc>
          <w:tcPr>
            <w:tcW w:w="41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Pr="00FA20B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Key educational issues in America nowadays; b</w:t>
            </w:r>
            <w:r w:rsidR="00E94C07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eing a teenager in today’s  USA</w:t>
            </w:r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analiza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zagadnień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dyskusja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</w:t>
            </w:r>
            <w:r w:rsidR="00E94C07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E94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0B78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W01, W02, W03, </w:t>
            </w:r>
            <w:r w:rsidR="005E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W04,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1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Pr="00FA20B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position of USA in today’s world: economy, culture, military power, space exploration, foreign policies and global leadership</w:t>
            </w:r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analiza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zagadnień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dyskusja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0B78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</w:t>
            </w:r>
            <w:r w:rsidR="005E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W04,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1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Pr="00FA20B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Major trends and tendencies in contemporary American cultural life: popular culture – music, film, television and others; high culture – arts, music, theatre and others</w:t>
            </w:r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analiza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zagadnień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dyskusja</w:t>
            </w:r>
            <w:proofErr w:type="spellEnd"/>
            <w:r w:rsidR="006F4B06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E94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0B78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</w:t>
            </w:r>
            <w:r w:rsidR="005E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W04,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419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Major trends and tendencies in contemporary American literature – prose, poetry, comics and graphic novels.</w:t>
            </w:r>
            <w:r w:rsidR="00E94C07" w:rsidRPr="00FA20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Key</w:t>
            </w:r>
            <w:proofErr w:type="spellEnd"/>
            <w:r w:rsidR="00E9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authors</w:t>
            </w:r>
            <w:proofErr w:type="spellEnd"/>
            <w:r w:rsidR="00E9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E9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their</w:t>
            </w:r>
            <w:proofErr w:type="spellEnd"/>
            <w:r w:rsidR="00E9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works</w:t>
            </w:r>
            <w:proofErr w:type="spellEnd"/>
            <w:r w:rsidR="006F4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(analiza zagadnień i dyskusja)</w:t>
            </w:r>
            <w:r w:rsidR="00E9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0B78">
        <w:trPr>
          <w:trHeight w:val="388"/>
        </w:trPr>
        <w:tc>
          <w:tcPr>
            <w:tcW w:w="722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10B78" w:rsidRDefault="00410B78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410B78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FA20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410B78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410B78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10B78" w:rsidRDefault="00CF76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10B78" w:rsidRDefault="00CF76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410B78" w:rsidRDefault="00CF76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10B78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410B78" w:rsidRDefault="00410B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10B78" w:rsidRDefault="00CF76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410B78" w:rsidRDefault="00CF76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410B78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CF76F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CF76FF" w:rsidP="002B7AC2">
                  <w:pPr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zna i rozumie w sposób pogłębiony miejsce i z</w:t>
                  </w:r>
                  <w:r w:rsidR="006F4B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naczenie </w:t>
                  </w:r>
                  <w:r w:rsidR="002B7A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wpisanych w obszar </w:t>
                  </w:r>
                  <w:r w:rsidR="006F4B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studiów filologicznych zagadnień kulturoznawczych i literaturoznawczych </w:t>
                  </w:r>
                  <w:r w:rsidR="002B7A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 zakresu współczesnej kultury i literatury Stanów Zjednoczonych wraz z elementami ich specyfiki przedmiotowej i metodologicznej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="002B7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mając świadomość praktycznej relewancji tychże zagadnień dla wybranej ścieżki zawodowej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6F4B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</w:t>
                  </w:r>
                  <w:r w:rsidR="00CF76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10B78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CF76F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CF76FF" w:rsidP="006F4B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zna i rozumie </w:t>
                  </w:r>
                  <w:r w:rsidR="006F4B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oraz próbuje stosować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zaawansowane metody analizy i interpretacji wytworów kultury i tradycji związanych z wybraną specjalizacją filologiczną</w:t>
                  </w:r>
                  <w:r w:rsidR="006F4B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w zakresie współczesnej kultury i literatury Stanów Zjednoczonych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6F4B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K_W</w:t>
                  </w:r>
                  <w:r w:rsidR="00CF76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410B78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CF76F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CF76FF" w:rsidP="006F4B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zna i rozumie główne trendy rozwojowe </w:t>
                  </w:r>
                  <w:r w:rsidR="006F4B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 zakresie nauk o kulturze i religii oraz literaturoznawstwa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ma uporządkowaną i podbudowaną teoretycznie wiedzę obejmującą kluczowe zagadnienia </w:t>
                  </w:r>
                  <w:r w:rsidR="006F4B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 zakresu współczesnej kultury i literatury Stanów Zjednoczonych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6F4B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W</w:t>
                  </w:r>
                  <w:r w:rsidR="00CF76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6F4B0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6F4B06" w:rsidRDefault="006F4B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W04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6F4B06" w:rsidRDefault="006F4B06" w:rsidP="006F4B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zna i rozumie fundamentalne dylematy współczesnej cywilizacji w zakresie powiązanym z współ</w:t>
                  </w:r>
                  <w:r w:rsidR="005E28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czesną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E28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kulturą i literaturą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Stanów Zjednoczonych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6F4B06" w:rsidRDefault="005E28F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K_W8</w:t>
                  </w:r>
                </w:p>
              </w:tc>
            </w:tr>
            <w:tr w:rsidR="00410B78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410B78" w:rsidRDefault="00CF76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410B78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CF76F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CF76FF" w:rsidP="006F4B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 formułować i analizować problemy badawcze</w:t>
                  </w:r>
                  <w:r w:rsidR="006F4B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w zakresie współczesnej kultury i literatury Stanów Zjednoczonych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="006F4B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jak również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dobierać metody i narzędzia ich rozwiązania, syntetyzować różne idee i punkty widzenia z wykorzystaniem wiedzy z dyscyplin nauki właściwych dla kierunku filologia</w:t>
                  </w:r>
                  <w:r w:rsidR="006F4B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w szczególności nauk o kulturze i religii oraz literaturoznawstwa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6F4B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U</w:t>
                  </w:r>
                  <w:r w:rsidR="00CF76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10B78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CF76F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CF76FF">
                  <w:pPr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potrafi wykorzystywać posiadaną wiedzę do </w:t>
                  </w:r>
                  <w:r w:rsidR="005E28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interpretowania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złożonych problemów </w:t>
                  </w:r>
                  <w:r w:rsidR="005E28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 zakresu współczesnej kultury i literatury Stanów Zjednoczonych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oraz w sposób innowacyjny wykonywać zadania poprzez właściwy dobór źródeł i informacji, z uwzględnieniem dokonania krytycznej analizy, syntezy, interpretacji oraz prezentacji tych informacji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5E28F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U</w:t>
                  </w:r>
                  <w:r w:rsidR="00CF76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410B78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410B78" w:rsidRDefault="00CF76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410B78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CF76F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CF76F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jest gotów do uczestniczenia w życiu kulturalnym </w:t>
                  </w:r>
                  <w:r w:rsidR="005E28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poprzez pogłębione zrozumienie zagadnień z zakresu współczesnej kultury i literatury Stanów Zjednoczonych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 potrafi tę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potrzebę realizować oraz inspirować własne środowisko, w tym i to zawodowe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5E28F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K_K</w:t>
                  </w:r>
                  <w:r w:rsidR="00CF76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10B78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CF76F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CF76F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jest gotów do krytycznej oceny posiadanej wiedzy i odbieranych treści </w:t>
                  </w:r>
                  <w:r w:rsidR="005E28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 zakresie współczesnej kultury i literatury Stanów Zjednoczonych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oraz wykazuje świadomość roli wiedzy o języku, </w:t>
                  </w:r>
                  <w:r w:rsidR="005E28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 przede wszystkim o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literaturze i kulturze w rozwijaniu więzi społecznych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5E28F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</w:t>
                  </w:r>
                  <w:r w:rsidR="00CF76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410B78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CF76F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CF76FF" w:rsidP="005E28F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świadomie i ustawicznie kształtuje oraz pielęgnuje własne upodobania kulturalne, </w:t>
                  </w:r>
                  <w:r w:rsidR="005E28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 tym kulturoznawcze i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literackie, potrafiąc je spożytkować w pracy zawodowej oraz w celu </w:t>
                  </w:r>
                  <w:r w:rsidR="005E28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zrozumienia i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zachowania dziedzictwa kulturowego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10B78" w:rsidRDefault="005E28FB">
                  <w:pPr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</w:t>
                  </w:r>
                  <w:r w:rsidR="00CF76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10B78" w:rsidRDefault="00410B78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6"/>
        <w:gridCol w:w="994"/>
        <w:gridCol w:w="74"/>
        <w:gridCol w:w="1195"/>
        <w:gridCol w:w="930"/>
      </w:tblGrid>
      <w:tr w:rsidR="00410B78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410B78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10B78" w:rsidRDefault="00CF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410B78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410B78" w:rsidRDefault="00CF76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10B78" w:rsidRDefault="00CF76FF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10B78" w:rsidRDefault="00CF7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10B78" w:rsidRDefault="00CF76FF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410B78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410B78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410B78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10B78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0B78" w:rsidRDefault="00410B78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994"/>
        <w:gridCol w:w="851"/>
        <w:gridCol w:w="1132"/>
        <w:gridCol w:w="1133"/>
        <w:gridCol w:w="1134"/>
        <w:gridCol w:w="1234"/>
        <w:gridCol w:w="894"/>
      </w:tblGrid>
      <w:tr w:rsidR="00410B78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FA2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410B78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410B78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410B78" w:rsidRDefault="00FA20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0" w:name="_GoBack"/>
            <w:bookmarkEnd w:id="0"/>
            <w:r w:rsidR="00CF7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:rsidR="00410B78" w:rsidRDefault="0041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0B78" w:rsidRDefault="0041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</w:t>
            </w:r>
            <w:r w:rsidR="005E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U01, U02, K01, K02, K03</w:t>
            </w:r>
          </w:p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E28FB" w:rsidRDefault="00CF7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</w:t>
            </w:r>
          </w:p>
          <w:p w:rsidR="00410B78" w:rsidRDefault="005E28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W04,</w:t>
            </w:r>
            <w:r w:rsidR="00CF7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U01, U02, K01, K02, K03</w:t>
            </w:r>
          </w:p>
          <w:p w:rsidR="00410B78" w:rsidRDefault="00410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</w:t>
            </w:r>
            <w:r w:rsidR="005E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W04,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U01, U02, K01, K02, K03</w:t>
            </w:r>
          </w:p>
        </w:tc>
      </w:tr>
    </w:tbl>
    <w:p w:rsidR="00410B78" w:rsidRDefault="00410B78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1793"/>
        <w:gridCol w:w="6"/>
        <w:gridCol w:w="2200"/>
      </w:tblGrid>
      <w:tr w:rsidR="00410B78">
        <w:trPr>
          <w:trHeight w:val="315"/>
        </w:trPr>
        <w:tc>
          <w:tcPr>
            <w:tcW w:w="935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410B78">
        <w:trPr>
          <w:cantSplit/>
          <w:trHeight w:val="300"/>
        </w:trPr>
        <w:tc>
          <w:tcPr>
            <w:tcW w:w="5352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410B78">
        <w:trPr>
          <w:cantSplit/>
          <w:trHeight w:val="315"/>
        </w:trPr>
        <w:tc>
          <w:tcPr>
            <w:tcW w:w="5352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0B78">
        <w:trPr>
          <w:trHeight w:val="280"/>
        </w:trPr>
        <w:tc>
          <w:tcPr>
            <w:tcW w:w="93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0B78" w:rsidRDefault="00CF7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0B78">
        <w:trPr>
          <w:trHeight w:val="280"/>
        </w:trPr>
        <w:tc>
          <w:tcPr>
            <w:tcW w:w="20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B78">
        <w:trPr>
          <w:trHeight w:val="280"/>
        </w:trPr>
        <w:tc>
          <w:tcPr>
            <w:tcW w:w="20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B78">
        <w:trPr>
          <w:trHeight w:val="280"/>
        </w:trPr>
        <w:tc>
          <w:tcPr>
            <w:tcW w:w="20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B78">
        <w:trPr>
          <w:trHeight w:val="280"/>
        </w:trPr>
        <w:tc>
          <w:tcPr>
            <w:tcW w:w="2043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B78">
        <w:trPr>
          <w:trHeight w:val="280"/>
        </w:trPr>
        <w:tc>
          <w:tcPr>
            <w:tcW w:w="530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B78">
        <w:trPr>
          <w:trHeight w:val="429"/>
        </w:trPr>
        <w:tc>
          <w:tcPr>
            <w:tcW w:w="93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410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0B78" w:rsidRDefault="00CF7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10B78">
        <w:trPr>
          <w:trHeight w:val="555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B78">
        <w:trPr>
          <w:trHeight w:val="555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410B78" w:rsidRDefault="00CF7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B78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B78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B78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B78">
        <w:trPr>
          <w:trHeight w:val="315"/>
        </w:trPr>
        <w:tc>
          <w:tcPr>
            <w:tcW w:w="535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179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:rsidR="00410B78" w:rsidRDefault="00CF7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3+2</w:t>
            </w:r>
          </w:p>
        </w:tc>
        <w:tc>
          <w:tcPr>
            <w:tcW w:w="220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CD5B4"/>
            <w:vAlign w:val="bottom"/>
          </w:tcPr>
          <w:p w:rsidR="00410B78" w:rsidRDefault="0041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0B78" w:rsidRDefault="00410B78"/>
    <w:sectPr w:rsidR="00410B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76" w:rsidRDefault="00353A76">
      <w:pPr>
        <w:spacing w:after="0" w:line="240" w:lineRule="auto"/>
      </w:pPr>
      <w:r>
        <w:separator/>
      </w:r>
    </w:p>
  </w:endnote>
  <w:endnote w:type="continuationSeparator" w:id="0">
    <w:p w:rsidR="00353A76" w:rsidRDefault="0035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642642"/>
      <w:docPartObj>
        <w:docPartGallery w:val="Page Numbers (Bottom of Page)"/>
        <w:docPartUnique/>
      </w:docPartObj>
    </w:sdtPr>
    <w:sdtEndPr/>
    <w:sdtContent>
      <w:p w:rsidR="00CF76FF" w:rsidRDefault="00CF76F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A20B8">
          <w:rPr>
            <w:noProof/>
          </w:rPr>
          <w:t>8</w:t>
        </w:r>
        <w:r>
          <w:fldChar w:fldCharType="end"/>
        </w:r>
      </w:p>
    </w:sdtContent>
  </w:sdt>
  <w:p w:rsidR="00CF76FF" w:rsidRDefault="00CF76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76" w:rsidRDefault="00353A76">
      <w:pPr>
        <w:spacing w:after="0" w:line="240" w:lineRule="auto"/>
      </w:pPr>
      <w:r>
        <w:separator/>
      </w:r>
    </w:p>
  </w:footnote>
  <w:footnote w:type="continuationSeparator" w:id="0">
    <w:p w:rsidR="00353A76" w:rsidRDefault="0035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FF" w:rsidRDefault="00CF76FF">
    <w:pPr>
      <w:pStyle w:val="Nagwek"/>
    </w:pPr>
    <w:r>
      <w:rPr>
        <w:noProof/>
        <w:lang w:eastAsia="pl-PL"/>
      </w:rPr>
      <w:drawing>
        <wp:inline distT="0" distB="0" distL="0" distR="0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B78"/>
    <w:rsid w:val="00245FCE"/>
    <w:rsid w:val="002857FC"/>
    <w:rsid w:val="002B7AC2"/>
    <w:rsid w:val="00353A76"/>
    <w:rsid w:val="00405CF1"/>
    <w:rsid w:val="00410B78"/>
    <w:rsid w:val="005E28FB"/>
    <w:rsid w:val="006F4B06"/>
    <w:rsid w:val="00BE3E93"/>
    <w:rsid w:val="00CF76FF"/>
    <w:rsid w:val="00DB4072"/>
    <w:rsid w:val="00E94C07"/>
    <w:rsid w:val="00FA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Standard">
    <w:name w:val="Standard"/>
    <w:qFormat/>
    <w:rsid w:val="00095BAA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1525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31</cp:revision>
  <cp:lastPrinted>2019-05-30T06:17:00Z</cp:lastPrinted>
  <dcterms:created xsi:type="dcterms:W3CDTF">2019-08-07T09:48:00Z</dcterms:created>
  <dcterms:modified xsi:type="dcterms:W3CDTF">2023-03-17T14:12:00Z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