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2331"/>
        <w:gridCol w:w="786"/>
        <w:gridCol w:w="1335"/>
        <w:gridCol w:w="1421"/>
        <w:gridCol w:w="3479"/>
      </w:tblGrid>
      <w:tr w:rsidR="000853B9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20" w:type="dxa"/>
            </w:tcMar>
            <w:vAlign w:val="center"/>
          </w:tcPr>
          <w:p w:rsidR="000853B9" w:rsidRDefault="0017028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0853B9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Pr="007C3794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94">
              <w:rPr>
                <w:rFonts w:ascii="Times New Roman" w:hAnsi="Times New Roman" w:cs="Times New Roman"/>
                <w:sz w:val="24"/>
                <w:szCs w:val="24"/>
              </w:rPr>
              <w:t>FM/WTLKB</w:t>
            </w:r>
          </w:p>
        </w:tc>
      </w:tr>
      <w:tr w:rsidR="000853B9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Współczesne tendencje w literaturze i kulturze Wielkiej Brytanii</w:t>
            </w:r>
          </w:p>
        </w:tc>
      </w:tr>
      <w:tr w:rsidR="000853B9" w:rsidRPr="00BA0121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F44E8E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Major trends in C</w:t>
            </w:r>
            <w:r w:rsidR="00170285">
              <w:rPr>
                <w:rFonts w:ascii="Times New Roman" w:hAnsi="Times New Roman"/>
                <w:b/>
                <w:color w:val="000000"/>
                <w:lang w:val="en-US"/>
              </w:rPr>
              <w:t>ontemporary British Literature and Culture</w:t>
            </w:r>
          </w:p>
        </w:tc>
      </w:tr>
      <w:tr w:rsidR="000853B9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853B9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7C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17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0853B9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F44E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170285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853B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 stopnia</w:t>
            </w:r>
          </w:p>
        </w:tc>
      </w:tr>
      <w:tr w:rsidR="000853B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853B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7C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17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0853B9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F44E8E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853B9" w:rsidRPr="00BA0121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a.suwalska-kolecka@</w:t>
            </w:r>
            <w:r w:rsidR="00F44E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mazowiecka.edu.pl</w:t>
            </w:r>
          </w:p>
        </w:tc>
      </w:tr>
      <w:tr w:rsidR="000853B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F44E8E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0853B9" w:rsidRDefault="000853B9">
            <w:pPr>
              <w:pStyle w:val="Nagwek11"/>
              <w:rPr>
                <w:rFonts w:cs="Times New Roman"/>
                <w:b w:val="0"/>
              </w:rPr>
            </w:pPr>
          </w:p>
        </w:tc>
      </w:tr>
      <w:tr w:rsidR="000853B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Semester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0853B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</w:t>
            </w:r>
          </w:p>
        </w:tc>
      </w:tr>
      <w:tr w:rsidR="000853B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30+30=60</w:t>
            </w:r>
          </w:p>
        </w:tc>
      </w:tr>
      <w:tr w:rsidR="000853B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Współczesne tendencje w literaturze i kulturze USA, przedmioty z bloku kształcenia dyplomowego</w:t>
            </w: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3117"/>
        <w:gridCol w:w="6235"/>
      </w:tblGrid>
      <w:tr w:rsidR="000853B9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0853B9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kierunkowych</w:t>
            </w:r>
          </w:p>
        </w:tc>
      </w:tr>
      <w:tr w:rsidR="000853B9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0853B9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Biegła znajomość języka angielskiego, znajomość terminologii z zakresu wiedzy o literaturze i kulturze</w:t>
            </w: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2049"/>
        <w:gridCol w:w="7303"/>
      </w:tblGrid>
      <w:tr w:rsidR="000853B9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0853B9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</w:tr>
      <w:tr w:rsidR="000853B9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53B9" w:rsidRDefault="008860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53B9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F44E8E" w:rsidRPr="007C3794" w:rsidRDefault="00F44E8E" w:rsidP="00F44E8E">
            <w:pPr>
              <w:pStyle w:val="Standard"/>
              <w:rPr>
                <w:rFonts w:eastAsia="Calibri" w:cs="Times New Roman"/>
                <w:color w:val="000000"/>
                <w:lang w:val="pl-PL"/>
              </w:rPr>
            </w:pPr>
            <w:r w:rsidRPr="007C3794">
              <w:rPr>
                <w:rFonts w:eastAsia="Calibri" w:cs="Times New Roman"/>
                <w:color w:val="000000"/>
                <w:lang w:val="pl-PL"/>
              </w:rPr>
              <w:t>słowne (prezentacja, dyskusja, burza mózgów)</w:t>
            </w:r>
          </w:p>
          <w:p w:rsidR="00F44E8E" w:rsidRPr="007C3794" w:rsidRDefault="00F44E8E" w:rsidP="00F44E8E">
            <w:pPr>
              <w:pStyle w:val="Standard"/>
              <w:rPr>
                <w:rFonts w:eastAsia="Calibri" w:cs="Times New Roman"/>
                <w:color w:val="000000"/>
                <w:lang w:val="pl-PL"/>
              </w:rPr>
            </w:pPr>
            <w:r w:rsidRPr="007C3794">
              <w:rPr>
                <w:rFonts w:eastAsia="Calibri" w:cs="Times New Roman"/>
                <w:color w:val="000000"/>
                <w:lang w:val="pl-PL"/>
              </w:rPr>
              <w:t>- oglądowe (prezentacja, analiza tekstów, wykorzystanie środków audiowizualnych)</w:t>
            </w:r>
          </w:p>
          <w:p w:rsidR="000853B9" w:rsidRDefault="00F44E8E" w:rsidP="00F44E8E">
            <w:pPr>
              <w:rPr>
                <w:rFonts w:ascii="Times New Roman" w:hAnsi="Times New Roman" w:cs="Times New Roman"/>
                <w:color w:val="000000"/>
              </w:rPr>
            </w:pPr>
            <w:r w:rsidRPr="00F44E8E">
              <w:rPr>
                <w:rFonts w:ascii="Times New Roman" w:eastAsia="Calibri" w:hAnsi="Times New Roman" w:cs="Times New Roman"/>
                <w:color w:val="000000"/>
              </w:rPr>
              <w:t>- praktyczne (</w:t>
            </w:r>
            <w:proofErr w:type="spellStart"/>
            <w:r w:rsidRPr="00F44E8E">
              <w:rPr>
                <w:rFonts w:ascii="Times New Roman" w:eastAsia="Calibri" w:hAnsi="Times New Roman" w:cs="Times New Roman"/>
                <w:color w:val="000000"/>
              </w:rPr>
              <w:t>research</w:t>
            </w:r>
            <w:proofErr w:type="spellEnd"/>
            <w:r w:rsidRPr="00F44E8E">
              <w:rPr>
                <w:rFonts w:ascii="Times New Roman" w:eastAsia="Calibri" w:hAnsi="Times New Roman" w:cs="Times New Roman"/>
                <w:color w:val="000000"/>
              </w:rPr>
              <w:t>, samodzielna analiza tekstów i materiałów źródłowych, projekt )</w:t>
            </w:r>
          </w:p>
        </w:tc>
      </w:tr>
      <w:tr w:rsidR="000853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Pr="005B610F" w:rsidRDefault="00170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5B610F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Podstawowa</w:t>
            </w:r>
            <w:proofErr w:type="spellEnd"/>
            <w:r w:rsidRPr="005B610F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: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Bradbury M., (ed.), </w:t>
            </w:r>
            <w:r w:rsidRPr="005B61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The Penguin Book of Modern British Short Stories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Penguin 2011.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Delaney D., Ward C., Fiorina C., (eds.), </w:t>
            </w:r>
            <w:r w:rsidRPr="005B61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Fields of Vision. Literature in the English Language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Longman 2008.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Higgins M., Smith C. (eds.), </w:t>
            </w:r>
            <w:r w:rsidRPr="005B61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The Cambridge Companion to Modern British Culture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CUP 2010.</w:t>
            </w:r>
          </w:p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Sikorska</w:t>
            </w:r>
            <w:proofErr w:type="spellEnd"/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L., (ed.), </w:t>
            </w:r>
            <w:r w:rsidRPr="005B61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An Outline History of English Literature in Texts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Wydawnictwo Poznańskie 2007.</w:t>
            </w:r>
          </w:p>
          <w:p w:rsidR="00677F0D" w:rsidRPr="00677F0D" w:rsidRDefault="0067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7F0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Tyson L, </w:t>
            </w:r>
            <w:r w:rsidRPr="00677F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Using Critical Theory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2011.</w:t>
            </w:r>
          </w:p>
          <w:p w:rsidR="000853B9" w:rsidRPr="005B610F" w:rsidRDefault="001702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Wybrane fragmenty tekstów, filmów, przedstawień wskazanych w treściach programowych</w:t>
            </w:r>
          </w:p>
          <w:p w:rsidR="005B610F" w:rsidRPr="005B610F" w:rsidRDefault="005B6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0F">
              <w:rPr>
                <w:rFonts w:ascii="Times New Roman" w:hAnsi="Times New Roman" w:cs="Times New Roman"/>
                <w:sz w:val="20"/>
                <w:szCs w:val="20"/>
              </w:rPr>
              <w:t>artykuly</w:t>
            </w:r>
            <w:proofErr w:type="spellEnd"/>
            <w:r w:rsidRPr="005B610F">
              <w:rPr>
                <w:rFonts w:ascii="Times New Roman" w:hAnsi="Times New Roman" w:cs="Times New Roman"/>
                <w:sz w:val="20"/>
                <w:szCs w:val="20"/>
              </w:rPr>
              <w:t xml:space="preserve"> prasowe, internetowe oraz programy telewizyjne i internetowe materiały wideo</w:t>
            </w:r>
          </w:p>
        </w:tc>
      </w:tr>
      <w:tr w:rsidR="000853B9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Pr="005B610F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B610F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Uzupełniająca</w:t>
            </w:r>
            <w:proofErr w:type="spellEnd"/>
            <w:r w:rsidRPr="005B610F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:</w:t>
            </w:r>
            <w:r w:rsidRPr="005B610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Acheson J., Ross S., (eds.), </w:t>
            </w:r>
            <w:r w:rsidRPr="005B610F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The Contemporary British Novel. </w:t>
            </w: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Edinburgh University Press 2005.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Christopher D.P., </w:t>
            </w:r>
            <w:r w:rsidRPr="005B610F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British Culture. An Introduction</w:t>
            </w: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Routledge</w:t>
            </w:r>
            <w:proofErr w:type="spellEnd"/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2010.</w:t>
            </w:r>
          </w:p>
          <w:p w:rsidR="000853B9" w:rsidRPr="005B610F" w:rsidRDefault="00170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Innes Ch., </w:t>
            </w:r>
            <w:r w:rsidRPr="005B610F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Modern British Drama.</w:t>
            </w: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CUP 2002.</w:t>
            </w:r>
          </w:p>
          <w:p w:rsidR="000853B9" w:rsidRPr="005B610F" w:rsidRDefault="00170285">
            <w:pPr>
              <w:rPr>
                <w:sz w:val="20"/>
                <w:szCs w:val="20"/>
                <w:u w:val="single"/>
                <w:lang w:val="en-GB"/>
              </w:rPr>
            </w:pP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Morrison J., </w:t>
            </w:r>
            <w:r w:rsidRPr="005B610F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Contemporary Fiction</w:t>
            </w:r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Routledge</w:t>
            </w:r>
            <w:proofErr w:type="spellEnd"/>
            <w:r w:rsidRPr="005B610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2003.</w:t>
            </w:r>
          </w:p>
        </w:tc>
      </w:tr>
    </w:tbl>
    <w:p w:rsidR="000853B9" w:rsidRDefault="000853B9">
      <w:pPr>
        <w:rPr>
          <w:lang w:val="en-GB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1223"/>
        <w:gridCol w:w="1842"/>
        <w:gridCol w:w="1476"/>
        <w:gridCol w:w="2753"/>
        <w:gridCol w:w="2058"/>
      </w:tblGrid>
      <w:tr w:rsidR="000853B9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211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0853B9" w:rsidTr="00C94638">
        <w:trPr>
          <w:trHeight w:val="915"/>
        </w:trPr>
        <w:tc>
          <w:tcPr>
            <w:tcW w:w="45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0853B9" w:rsidRDefault="001702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8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studentów z wybranymi tekstami literatury i kultury ilustrującymi trendy zachodzące we współczesnej kulturze i literaturze brytyjskiej;</w:t>
            </w:r>
          </w:p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53B9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Pr="00513593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  <w:r w:rsidRPr="0051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3B9" w:rsidRPr="00513593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-wyrobienie u studentów umiejętności identyfikacji </w:t>
            </w:r>
            <w:r w:rsidR="0067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interpretacji </w:t>
            </w:r>
            <w:r w:rsidRPr="0051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nurtów i zjawisk kulturowych</w:t>
            </w:r>
            <w:r w:rsidR="00677F0D" w:rsidRPr="001B5CBE">
              <w:rPr>
                <w:rFonts w:ascii="Times New Roman" w:hAnsi="Times New Roman" w:cs="Times New Roman"/>
              </w:rPr>
              <w:t xml:space="preserve"> </w:t>
            </w:r>
            <w:r w:rsidR="00677F0D">
              <w:rPr>
                <w:rFonts w:ascii="Times New Roman" w:hAnsi="Times New Roman" w:cs="Times New Roman"/>
              </w:rPr>
              <w:t>i przygotowanie ich</w:t>
            </w:r>
            <w:r w:rsidR="00677F0D" w:rsidRPr="001B5CBE">
              <w:rPr>
                <w:rFonts w:ascii="Times New Roman" w:hAnsi="Times New Roman" w:cs="Times New Roman"/>
              </w:rPr>
              <w:t xml:space="preserve"> w ten sposób do </w:t>
            </w:r>
            <w:r w:rsidR="00677F0D" w:rsidRPr="001B5CBE">
              <w:rPr>
                <w:rFonts w:ascii="Times New Roman" w:hAnsi="Times New Roman" w:cs="Times New Roman"/>
              </w:rPr>
              <w:lastRenderedPageBreak/>
              <w:t>wyzwań zawodowych (tłumaczenia tekstów kultury</w:t>
            </w:r>
            <w:r w:rsidR="00677F0D">
              <w:rPr>
                <w:rFonts w:ascii="Times New Roman" w:hAnsi="Times New Roman" w:cs="Times New Roman"/>
              </w:rPr>
              <w:t>, nauczyciel języka angielskiego</w:t>
            </w:r>
            <w:r w:rsidR="00677F0D" w:rsidRPr="001B5CBE">
              <w:rPr>
                <w:rFonts w:ascii="Times New Roman" w:hAnsi="Times New Roman" w:cs="Times New Roman"/>
              </w:rPr>
              <w:t>) oraz do</w:t>
            </w:r>
            <w:r w:rsidR="00677F0D">
              <w:rPr>
                <w:rFonts w:ascii="Times New Roman" w:hAnsi="Times New Roman" w:cs="Times New Roman"/>
                <w:u w:val="single"/>
              </w:rPr>
              <w:t xml:space="preserve"> (współ)</w:t>
            </w:r>
            <w:r w:rsidR="00677F0D" w:rsidRPr="001B5CBE">
              <w:rPr>
                <w:rFonts w:ascii="Times New Roman" w:hAnsi="Times New Roman" w:cs="Times New Roman"/>
              </w:rPr>
              <w:t>uczestnictwa w</w:t>
            </w:r>
            <w:r w:rsidR="00677F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77F0D" w:rsidRPr="001B5CBE">
              <w:rPr>
                <w:rFonts w:ascii="Times New Roman" w:hAnsi="Times New Roman" w:cs="Times New Roman"/>
              </w:rPr>
              <w:t>życiu kulturalnym</w:t>
            </w:r>
            <w:r w:rsidRPr="0051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53B9" w:rsidRDefault="00170285">
            <w:pPr>
              <w:spacing w:after="0" w:line="240" w:lineRule="auto"/>
              <w:rPr>
                <w:rFonts w:ascii="Times New Roman" w:hAnsi="Times New Roman"/>
              </w:rPr>
            </w:pPr>
            <w:r w:rsidRPr="0051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13593">
              <w:rPr>
                <w:rFonts w:ascii="Times New Roman" w:hAnsi="Times New Roman"/>
                <w:sz w:val="24"/>
                <w:szCs w:val="24"/>
              </w:rPr>
              <w:t>inicjowanie refleksji nad  dylematami współczesnej cywilizacji, które mają swoje odbicie w tekstach kultury</w:t>
            </w:r>
          </w:p>
        </w:tc>
      </w:tr>
      <w:tr w:rsidR="000853B9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853B9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8D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170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638" w:rsidTr="005160FD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Pr="002D1BDD" w:rsidRDefault="002117D5" w:rsidP="002D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17D5">
              <w:rPr>
                <w:rFonts w:ascii="Times New Roman" w:hAnsi="Times New Roman"/>
              </w:rPr>
              <w:t xml:space="preserve">Wprowadzenie do kursu, </w:t>
            </w:r>
            <w:r w:rsidRPr="002117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omówienie treści programowych, kryteriów uzyskania zaliczenia</w:t>
            </w:r>
            <w:r w:rsidR="002D1B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metod weryfikacji efektów uczenia się</w:t>
            </w:r>
            <w:r w:rsidRPr="002117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2117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2D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2D1BDD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2D1BDD" w:rsidRDefault="002D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2D1BDD" w:rsidRDefault="002D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BA0121" w:rsidRDefault="002D1BDD" w:rsidP="00516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117D5">
              <w:rPr>
                <w:rFonts w:ascii="Times New Roman" w:hAnsi="Times New Roman"/>
                <w:color w:val="000000"/>
                <w:lang w:val="en-US"/>
              </w:rPr>
              <w:t>Rewriting Englishness, multiculturalism, and decolonization</w:t>
            </w:r>
            <w:r w:rsidR="00BA012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5160FD" w:rsidRDefault="005160FD" w:rsidP="00516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 B</w:t>
            </w:r>
            <w:r w:rsidR="00BA0121">
              <w:rPr>
                <w:rFonts w:ascii="Times New Roman" w:hAnsi="Times New Roman"/>
                <w:color w:val="000000"/>
                <w:lang w:val="en-US"/>
              </w:rPr>
              <w:t>asic concepts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from postcolonial theory (colonialist ideology, the colonial subject,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anticolonialist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resistance)</w:t>
            </w:r>
          </w:p>
          <w:p w:rsidR="002D1BDD" w:rsidRDefault="005160FD" w:rsidP="00516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Using concepts from postcolonial theory (why should we learn about postcolonial theory; </w:t>
            </w:r>
            <w:r w:rsidR="00BA0121">
              <w:rPr>
                <w:rFonts w:ascii="Times New Roman" w:hAnsi="Times New Roman"/>
                <w:color w:val="000000"/>
                <w:lang w:val="en-US"/>
              </w:rPr>
              <w:t xml:space="preserve">interpretation exercises </w:t>
            </w:r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 xml:space="preserve">A. Levy, </w:t>
            </w:r>
            <w:r w:rsidR="002D1BDD" w:rsidRPr="002117D5">
              <w:rPr>
                <w:rFonts w:ascii="Times New Roman" w:hAnsi="Times New Roman"/>
                <w:i/>
                <w:color w:val="000000"/>
                <w:lang w:val="en-US"/>
              </w:rPr>
              <w:t>Small Island</w:t>
            </w:r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>fr</w:t>
            </w:r>
            <w:proofErr w:type="spellEnd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 xml:space="preserve">.), H. </w:t>
            </w:r>
            <w:proofErr w:type="spellStart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>Kureishi</w:t>
            </w:r>
            <w:proofErr w:type="spellEnd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="002D1BDD" w:rsidRPr="002117D5">
              <w:rPr>
                <w:rFonts w:ascii="Times New Roman" w:hAnsi="Times New Roman"/>
                <w:i/>
                <w:color w:val="000000"/>
                <w:lang w:val="en-US"/>
              </w:rPr>
              <w:t>The Buddha of Suburbia</w:t>
            </w:r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>fr</w:t>
            </w:r>
            <w:proofErr w:type="spellEnd"/>
            <w:r w:rsidR="002D1BDD" w:rsidRPr="002117D5">
              <w:rPr>
                <w:rFonts w:ascii="Times New Roman" w:hAnsi="Times New Roman"/>
                <w:color w:val="000000"/>
                <w:lang w:val="en-US"/>
              </w:rPr>
              <w:t>.)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:rsidR="005160FD" w:rsidRPr="005160FD" w:rsidRDefault="005160FD" w:rsidP="00516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 Using concepts from postcolonial theory in professional contexts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2D1BDD" w:rsidRDefault="002D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5160FD" w:rsidRDefault="00C946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The Changing Role of Women in Britain </w:t>
            </w:r>
          </w:p>
          <w:p w:rsidR="005160FD" w:rsidRDefault="005160FD" w:rsidP="00516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 Basic concepts from feminist  theory (patriarchy, traditional gender roles, the objectification of women)</w:t>
            </w:r>
          </w:p>
          <w:p w:rsidR="005160FD" w:rsidRDefault="005160FD" w:rsidP="005160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Using concepts from feminist theory (why should we learn about feminist theory; interpretation exercises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Suffragette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dir. 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Gavron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:rsidR="00BB4AE6" w:rsidRDefault="00BB4AE6" w:rsidP="005160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 w:rsidR="006D6BFD">
              <w:rPr>
                <w:rFonts w:ascii="Times New Roman" w:hAnsi="Times New Roman"/>
                <w:color w:val="000000"/>
                <w:lang w:val="en-US"/>
              </w:rPr>
              <w:t>Using concepts from feminist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theory in professional contexts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BB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BB4AE6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Feminity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/ Masculinity Redefined</w:t>
            </w:r>
          </w:p>
          <w:p w:rsidR="00C94638" w:rsidRDefault="00BB4AE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Using concepts from feminist theory (why should we learn about feminist theory; interpretation exercises </w:t>
            </w:r>
            <w:r w:rsidR="00C94638">
              <w:rPr>
                <w:rFonts w:ascii="Times New Roman" w:hAnsi="Times New Roman"/>
                <w:color w:val="000000"/>
                <w:lang w:val="en-US"/>
              </w:rPr>
              <w:t xml:space="preserve">C. Churchill, </w:t>
            </w:r>
            <w:r w:rsidR="00C94638">
              <w:rPr>
                <w:rFonts w:ascii="Times New Roman" w:hAnsi="Times New Roman"/>
                <w:i/>
                <w:color w:val="000000"/>
                <w:lang w:val="en-US"/>
              </w:rPr>
              <w:t>Cloud Nine</w:t>
            </w:r>
            <w:r w:rsidR="00C94638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="00C94638">
              <w:rPr>
                <w:rFonts w:ascii="Times New Roman" w:hAnsi="Times New Roman"/>
                <w:color w:val="000000"/>
                <w:lang w:val="en-US"/>
              </w:rPr>
              <w:t>fr</w:t>
            </w:r>
            <w:proofErr w:type="spellEnd"/>
            <w:r w:rsidR="00C94638">
              <w:rPr>
                <w:rFonts w:ascii="Times New Roman" w:hAnsi="Times New Roman"/>
                <w:color w:val="000000"/>
                <w:lang w:val="en-US"/>
              </w:rPr>
              <w:t>.); A. Carter, “The Tiger’s Bride”; J. Kincaid, “Girl”)</w:t>
            </w:r>
          </w:p>
          <w:p w:rsidR="00C94638" w:rsidRDefault="006D6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concepts from feminist theory in professional contexts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BB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6D6BFD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Brutality on Stage and Page </w:t>
            </w:r>
          </w:p>
          <w:p w:rsidR="006D6BFD" w:rsidRDefault="006D6BF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 Violence from the philosophical perspective</w:t>
            </w:r>
          </w:p>
          <w:p w:rsidR="00C94638" w:rsidRDefault="006D6BF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interpretation exercises </w:t>
            </w:r>
            <w:r w:rsidR="00C94638">
              <w:rPr>
                <w:rFonts w:ascii="Times New Roman" w:hAnsi="Times New Roman"/>
                <w:color w:val="000000"/>
                <w:lang w:val="en-US"/>
              </w:rPr>
              <w:t xml:space="preserve">(H. Pinter, </w:t>
            </w:r>
            <w:r w:rsidR="00C94638">
              <w:rPr>
                <w:rFonts w:ascii="Times New Roman" w:hAnsi="Times New Roman"/>
                <w:i/>
                <w:color w:val="000000"/>
                <w:lang w:val="en-US"/>
              </w:rPr>
              <w:t>Mountain Language</w:t>
            </w:r>
            <w:r w:rsidR="00C94638">
              <w:rPr>
                <w:rFonts w:ascii="Times New Roman" w:hAnsi="Times New Roman"/>
                <w:color w:val="000000"/>
                <w:lang w:val="en-US"/>
              </w:rPr>
              <w:t xml:space="preserve">; S. Kane, </w:t>
            </w:r>
            <w:r w:rsidR="00C94638">
              <w:rPr>
                <w:rFonts w:ascii="Times New Roman" w:hAnsi="Times New Roman"/>
                <w:i/>
                <w:color w:val="000000"/>
                <w:lang w:val="en-US"/>
              </w:rPr>
              <w:t>Blasted</w:t>
            </w:r>
            <w:r w:rsidR="00C94638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:rsidR="00C94638" w:rsidRDefault="006D6BFD" w:rsidP="006D6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Using the concept of violence in professional 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contexts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415F18" w:rsidRPr="00415F18" w:rsidRDefault="00415F18" w:rsidP="00415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 xml:space="preserve">Canons of Detective Fiction Revisited </w:t>
            </w:r>
          </w:p>
          <w:p w:rsidR="00415F18" w:rsidRPr="00415F18" w:rsidRDefault="00415F18" w:rsidP="00415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>-the detective novel, its features and evolution</w:t>
            </w:r>
          </w:p>
          <w:p w:rsidR="00415F18" w:rsidRPr="00415F18" w:rsidRDefault="00415F18" w:rsidP="00415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 xml:space="preserve">- interpretation exercises (G. Swift, “Enigma”; T. Stoppard, </w:t>
            </w:r>
            <w:r w:rsidRPr="00415F1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The Real Inspector Hound </w:t>
            </w: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 xml:space="preserve">or </w:t>
            </w:r>
            <w:r w:rsidRPr="00415F18">
              <w:rPr>
                <w:rFonts w:ascii="Times New Roman" w:hAnsi="Times New Roman" w:cs="Times New Roman"/>
                <w:i/>
                <w:color w:val="000000"/>
                <w:lang w:val="en-US"/>
              </w:rPr>
              <w:t>After Magritte</w:t>
            </w: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:rsidR="00C94638" w:rsidRDefault="00415F18" w:rsidP="00415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the concept in professional contexts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415F18" w:rsidRDefault="00415F18" w:rsidP="00415F1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Popular Culture and the Evolution of a spy genre (latest productions)</w:t>
            </w:r>
          </w:p>
          <w:p w:rsidR="00C94638" w:rsidRDefault="00C94638" w:rsidP="00415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415F18" w:rsidRDefault="00415F18" w:rsidP="00415F1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yperrealism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/ New Realism versus Nightmarish Narratives </w:t>
            </w:r>
          </w:p>
          <w:p w:rsidR="00415F18" w:rsidRDefault="00415F18" w:rsidP="00415F1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basic concepts about postmodernism and postmodern  narratives </w:t>
            </w:r>
          </w:p>
          <w:p w:rsidR="00415F18" w:rsidRDefault="00415F18" w:rsidP="00415F1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 xml:space="preserve">- interpretation exercises </w:t>
            </w: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val="en-US"/>
              </w:rPr>
              <w:t>Trainspotting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dir. D. Boyle; I.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McEwan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, “Butterflies”)</w:t>
            </w:r>
          </w:p>
          <w:p w:rsidR="00C94638" w:rsidRDefault="00A130B4" w:rsidP="00415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the concepts in professional contexts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Shakespeare in a Modern Dress (latest adaptations) </w:t>
            </w:r>
          </w:p>
          <w:p w:rsidR="00A130B4" w:rsidRDefault="00A130B4" w:rsidP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basic concepts about postmodernism and postmodern pastiche, parody,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intertextuality</w:t>
            </w:r>
            <w:proofErr w:type="spellEnd"/>
          </w:p>
          <w:p w:rsidR="00A130B4" w:rsidRDefault="00A130B4" w:rsidP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 xml:space="preserve">- interpretation exercises </w:t>
            </w:r>
          </w:p>
          <w:p w:rsidR="00C94638" w:rsidRDefault="00A130B4" w:rsidP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the concepts in professional contexts</w:t>
            </w:r>
          </w:p>
          <w:p w:rsidR="00C94638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A130B4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Fragmented Self</w:t>
            </w:r>
          </w:p>
          <w:p w:rsidR="00A130B4" w:rsidRDefault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 basic concepts about postmodernism and postmodern  sense of self</w:t>
            </w:r>
          </w:p>
          <w:p w:rsidR="00C94638" w:rsidRDefault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>interpretation exercises</w:t>
            </w:r>
            <w:r w:rsidR="00C94638">
              <w:rPr>
                <w:rFonts w:ascii="Times New Roman" w:hAnsi="Times New Roman"/>
                <w:color w:val="000000"/>
                <w:lang w:val="en-GB"/>
              </w:rPr>
              <w:t xml:space="preserve"> (S. Beckett, </w:t>
            </w:r>
            <w:proofErr w:type="spellStart"/>
            <w:r w:rsidR="00C94638">
              <w:rPr>
                <w:rFonts w:ascii="Times New Roman" w:hAnsi="Times New Roman"/>
                <w:i/>
                <w:color w:val="000000"/>
                <w:lang w:val="en-GB"/>
              </w:rPr>
              <w:t>Krapp’s</w:t>
            </w:r>
            <w:proofErr w:type="spellEnd"/>
            <w:r w:rsidR="00C94638">
              <w:rPr>
                <w:rFonts w:ascii="Times New Roman" w:hAnsi="Times New Roman"/>
                <w:i/>
                <w:color w:val="000000"/>
                <w:lang w:val="en-GB"/>
              </w:rPr>
              <w:t xml:space="preserve"> Last Tape </w:t>
            </w:r>
            <w:r w:rsidR="00C94638">
              <w:rPr>
                <w:rFonts w:ascii="Times New Roman" w:hAnsi="Times New Roman"/>
                <w:color w:val="000000"/>
                <w:lang w:val="en-GB"/>
              </w:rPr>
              <w:t>(</w:t>
            </w:r>
            <w:proofErr w:type="spellStart"/>
            <w:r w:rsidR="00C94638">
              <w:rPr>
                <w:rFonts w:ascii="Times New Roman" w:hAnsi="Times New Roman"/>
                <w:color w:val="000000"/>
                <w:lang w:val="en-GB"/>
              </w:rPr>
              <w:t>fr</w:t>
            </w:r>
            <w:proofErr w:type="spellEnd"/>
            <w:r w:rsidR="00C94638">
              <w:rPr>
                <w:rFonts w:ascii="Times New Roman" w:hAnsi="Times New Roman"/>
                <w:color w:val="000000"/>
                <w:lang w:val="en-GB"/>
              </w:rPr>
              <w:t>); C. Churchill</w:t>
            </w:r>
            <w:r w:rsidR="00C94638">
              <w:rPr>
                <w:rFonts w:ascii="Times New Roman" w:hAnsi="Times New Roman"/>
                <w:i/>
                <w:color w:val="000000"/>
                <w:lang w:val="en-GB"/>
              </w:rPr>
              <w:t>, A Number</w:t>
            </w:r>
            <w:r w:rsidR="00C94638">
              <w:rPr>
                <w:rFonts w:ascii="Times New Roman" w:hAnsi="Times New Roman"/>
                <w:color w:val="000000"/>
                <w:lang w:val="en-GB"/>
              </w:rPr>
              <w:t xml:space="preserve"> (</w:t>
            </w:r>
            <w:proofErr w:type="spellStart"/>
            <w:r w:rsidR="00C94638">
              <w:rPr>
                <w:rFonts w:ascii="Times New Roman" w:hAnsi="Times New Roman"/>
                <w:color w:val="000000"/>
                <w:lang w:val="en-GB"/>
              </w:rPr>
              <w:t>fr</w:t>
            </w:r>
            <w:proofErr w:type="spellEnd"/>
            <w:r w:rsidR="00C94638">
              <w:rPr>
                <w:rFonts w:ascii="Times New Roman" w:hAnsi="Times New Roman"/>
                <w:color w:val="000000"/>
                <w:lang w:val="en-GB"/>
              </w:rPr>
              <w:t>.)</w:t>
            </w:r>
            <w:r>
              <w:rPr>
                <w:rFonts w:ascii="Times New Roman" w:hAnsi="Times New Roman"/>
                <w:color w:val="000000"/>
                <w:lang w:val="en-GB"/>
              </w:rPr>
              <w:t>)</w:t>
            </w:r>
          </w:p>
          <w:p w:rsidR="00A130B4" w:rsidRDefault="00A130B4" w:rsidP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the concepts in professional contexts</w:t>
            </w:r>
          </w:p>
          <w:p w:rsidR="00C94638" w:rsidRPr="00A130B4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A130B4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Identity, Solitude and Loss </w:t>
            </w:r>
          </w:p>
          <w:p w:rsidR="00A130B4" w:rsidRDefault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-challenges of contemporary civilisation</w:t>
            </w:r>
          </w:p>
          <w:p w:rsidR="00C94638" w:rsidRDefault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415F18">
              <w:rPr>
                <w:rFonts w:ascii="Times New Roman" w:hAnsi="Times New Roman" w:cs="Times New Roman"/>
                <w:color w:val="000000"/>
                <w:lang w:val="en-US"/>
              </w:rPr>
              <w:t>interpretation exercises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="00C94638">
              <w:rPr>
                <w:rFonts w:ascii="Times New Roman" w:hAnsi="Times New Roman"/>
                <w:color w:val="000000"/>
                <w:lang w:val="en-GB"/>
              </w:rPr>
              <w:t xml:space="preserve">(Z. Smith a story from </w:t>
            </w:r>
            <w:r w:rsidR="00C94638">
              <w:rPr>
                <w:rFonts w:ascii="Times New Roman" w:hAnsi="Times New Roman"/>
                <w:i/>
                <w:color w:val="000000"/>
                <w:lang w:val="en-GB"/>
              </w:rPr>
              <w:t xml:space="preserve">Lost and Found; </w:t>
            </w:r>
            <w:r w:rsidR="00C94638">
              <w:rPr>
                <w:rFonts w:ascii="Times New Roman" w:hAnsi="Times New Roman"/>
                <w:color w:val="000000"/>
                <w:lang w:val="en-GB"/>
              </w:rPr>
              <w:t>D. Lessing, “To Room Nineteen”, J. Rhys, “The Lotus”)</w:t>
            </w:r>
          </w:p>
          <w:p w:rsidR="00C94638" w:rsidRDefault="00A130B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-Using the concepts in professional contexts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C94638" w:rsidTr="005160FD">
        <w:trPr>
          <w:trHeight w:val="388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2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Students’ assessments</w:t>
            </w:r>
          </w:p>
          <w:p w:rsidR="00C94638" w:rsidRDefault="00C9463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C94638" w:rsidTr="005160FD">
        <w:trPr>
          <w:trHeight w:val="388"/>
        </w:trPr>
        <w:tc>
          <w:tcPr>
            <w:tcW w:w="72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9352"/>
      </w:tblGrid>
      <w:tr w:rsidR="000853B9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C94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0853B9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20" w:type="dxa"/>
                <w:right w:w="70" w:type="dxa"/>
              </w:tblCellMar>
              <w:tblLook w:val="0000"/>
            </w:tblPr>
            <w:tblGrid>
              <w:gridCol w:w="961"/>
              <w:gridCol w:w="5892"/>
              <w:gridCol w:w="2282"/>
            </w:tblGrid>
            <w:tr w:rsidR="000853B9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53B9">
              <w:trPr>
                <w:cantSplit/>
                <w:trHeight w:val="641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20" w:type="dxa"/>
                  </w:tcMar>
                  <w:vAlign w:val="center"/>
                </w:tcPr>
                <w:p w:rsidR="000853B9" w:rsidRDefault="00085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r>
                    <w:rPr>
                      <w:rFonts w:ascii="Times New Roman" w:hAnsi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zna  i rozumie w pogłębionym stopniu zaawansowaną metodologię i terminologię z zakresu współczesnej literatury i kultury brytyjskiej</w:t>
                  </w:r>
                </w:p>
                <w:p w:rsidR="000853B9" w:rsidRDefault="000853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1702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r>
                    <w:rPr>
                      <w:rFonts w:ascii="Times New Roman" w:hAnsi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zna i rozumie zaawansowane metody analizy i interpretacji tekstów kultury i literatury, zwłaszcza w odniesieniu do współczesnej literatury i kultury brytyjskiej</w:t>
                  </w:r>
                  <w:r w:rsidR="00677F0D">
                    <w:rPr>
                      <w:rFonts w:ascii="Times New Roman" w:hAnsi="Times New Roman"/>
                    </w:rPr>
                    <w:t xml:space="preserve"> i wykorzystuje tą wiedzę w</w:t>
                  </w:r>
                  <w:r w:rsidR="00A130B4">
                    <w:rPr>
                      <w:rFonts w:ascii="Times New Roman" w:hAnsi="Times New Roman"/>
                    </w:rPr>
                    <w:t xml:space="preserve"> kontekstach zawodowych</w:t>
                  </w:r>
                </w:p>
                <w:p w:rsidR="000853B9" w:rsidRDefault="000853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1702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r>
                    <w:rPr>
                      <w:rFonts w:ascii="Times New Roman" w:hAnsi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zna i rozumie główne trendy rozwojowe współczesnej literatury i kultury brytyjskiej, głównych przedstawicieli brytyjskiego życia kulturalnego oraz  ich reprezentatywne dzieła</w:t>
                  </w:r>
                </w:p>
                <w:p w:rsidR="000853B9" w:rsidRDefault="000853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1702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r>
                    <w:rPr>
                      <w:rFonts w:ascii="Times New Roman" w:hAnsi="Times New Roman"/>
                      <w:color w:val="000000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zna i rozumie podstawowe dylematy współczesnej cywilizacji, jakie mają odbicie w tekstach kultury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085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1702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potrafi formułować i analizować problemy badawcze dotyczące tekstów współczesnej kultury brytyjskiej, dobierając metody i narzędzia ich rozwiązania, syntetyzując różne idee i punkty widzenia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17028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085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853B9" w:rsidRDefault="00170285" w:rsidP="00A130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potrafi wykorzystywać posiadaną wiedzę na temat współczesnej kultury i literatury brytyjskiej do analizy i interpretacji różnorodnych tekstów kultury, </w:t>
                  </w:r>
                  <w:r w:rsidR="00A130B4">
                    <w:rPr>
                      <w:rFonts w:ascii="Times New Roman" w:hAnsi="Times New Roman"/>
                    </w:rPr>
                    <w:t xml:space="preserve">w tym  w sytuacjach zawodowych, </w:t>
                  </w:r>
                  <w:r>
                    <w:rPr>
                      <w:rFonts w:ascii="Times New Roman" w:hAnsi="Times New Roman"/>
                    </w:rPr>
                    <w:t>wykazując się przy tym innowacyjnością, dobierając  źródła informacji oraz właściwe metody i narzędzia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K_U</w:t>
                  </w:r>
                  <w:r w:rsidR="0017028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085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potrafi biegle i w sposób ukierunkowany na osiągnięcie zamierzonego celu komunikować się na tematy związane ze współczesną kulturą i literaturą brytyjską w mowie i piśmie </w:t>
                  </w:r>
                  <w:r w:rsidR="00A130B4">
                    <w:rPr>
                      <w:rFonts w:ascii="Times New Roman" w:hAnsi="Times New Roman"/>
                    </w:rPr>
                    <w:t xml:space="preserve">również w kontekstach </w:t>
                  </w:r>
                  <w:r w:rsidR="00677F0D">
                    <w:rPr>
                      <w:rFonts w:ascii="Times New Roman" w:hAnsi="Times New Roman"/>
                    </w:rPr>
                    <w:t>z</w:t>
                  </w:r>
                  <w:r w:rsidR="00A130B4">
                    <w:rPr>
                      <w:rFonts w:ascii="Times New Roman" w:hAnsi="Times New Roman"/>
                    </w:rPr>
                    <w:t>awodowych</w:t>
                  </w:r>
                </w:p>
                <w:p w:rsidR="000853B9" w:rsidRDefault="00085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K_ U</w:t>
                  </w:r>
                  <w:r w:rsidR="0017028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853B9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170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0853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jest gotów do uczestniczenia w życiu kulturalnym i potrafi tę potrzebę realizować oraz inspirować własne środowisko, w tym i to zawodowe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K_K</w:t>
                  </w:r>
                  <w:r w:rsidR="0017028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17028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jest gotów do krytycznej oceny odbieranych treści oraz wykazuje świadomość roli wiedzy o literaturze i kulturze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K_K</w:t>
                  </w:r>
                  <w:r w:rsidR="0017028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  <w:tr w:rsidR="000853B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:rsidR="000853B9" w:rsidRDefault="001702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:rsidR="000853B9" w:rsidRDefault="009571ED" w:rsidP="00C9463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Jest gotów do ciągłego kształtowania swoich zainteresowań kulturalnych</w:t>
                  </w:r>
                  <w:r w:rsidR="00C94638">
                    <w:rPr>
                      <w:rFonts w:ascii="Times New Roman" w:hAnsi="Times New Roman"/>
                    </w:rPr>
                    <w:t xml:space="preserve"> mając na celu zachowanie dziedzictwa kulturowego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C94638">
                    <w:rPr>
                      <w:rFonts w:ascii="Times New Roman" w:hAnsi="Times New Roman"/>
                    </w:rPr>
                    <w:t xml:space="preserve">i potrafi uczynić z nich użytek </w:t>
                  </w:r>
                  <w:r w:rsidR="00170285">
                    <w:rPr>
                      <w:rFonts w:ascii="Times New Roman" w:hAnsi="Times New Roman"/>
                    </w:rPr>
                    <w:t xml:space="preserve"> w pracy zawodowej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:rsidR="000853B9" w:rsidRDefault="009E2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K_K</w:t>
                  </w:r>
                  <w:r w:rsidR="0017028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</w:tbl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9"/>
        <w:gridCol w:w="993"/>
        <w:gridCol w:w="75"/>
        <w:gridCol w:w="1195"/>
        <w:gridCol w:w="927"/>
      </w:tblGrid>
      <w:tr w:rsidR="000853B9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Kryteria oceny osiągniętych efektów</w:t>
            </w: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0853B9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853B9" w:rsidRDefault="0017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7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853B9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853B9" w:rsidRDefault="00170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853B9" w:rsidRDefault="0017028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853B9" w:rsidRDefault="0017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853B9" w:rsidRDefault="0017028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7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853B9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853B9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853B9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853B9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898"/>
        <w:gridCol w:w="956"/>
        <w:gridCol w:w="917"/>
        <w:gridCol w:w="1056"/>
        <w:gridCol w:w="1102"/>
        <w:gridCol w:w="1102"/>
        <w:gridCol w:w="1081"/>
        <w:gridCol w:w="1184"/>
        <w:gridCol w:w="1056"/>
      </w:tblGrid>
      <w:tr w:rsidR="000853B9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C9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0853B9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bottom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853B9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bottom"/>
          </w:tcPr>
          <w:p w:rsidR="000853B9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170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  <w:p w:rsidR="000853B9" w:rsidRDefault="0008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W01, W02, W03,W04, U01, U02, U03, K01 K02, K03</w:t>
            </w:r>
          </w:p>
        </w:tc>
      </w:tr>
    </w:tbl>
    <w:p w:rsidR="000853B9" w:rsidRDefault="000853B9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2044"/>
        <w:gridCol w:w="3259"/>
        <w:gridCol w:w="50"/>
        <w:gridCol w:w="3999"/>
      </w:tblGrid>
      <w:tr w:rsidR="000853B9" w:rsidTr="00C94638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0853B9" w:rsidTr="00C94638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853B9" w:rsidRDefault="001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C94638" w:rsidTr="00C94638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0853B9" w:rsidTr="00C94638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638" w:rsidTr="005160FD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638" w:rsidTr="005160F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638" w:rsidTr="005160F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94638" w:rsidTr="005160FD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638" w:rsidTr="005160FD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853B9" w:rsidTr="00C94638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0853B9" w:rsidRDefault="0008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3B9" w:rsidRDefault="00170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4638" w:rsidTr="005160FD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638" w:rsidTr="005160FD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Przygotowanie się do kolokwiów zaliczeniowych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94638" w:rsidTr="005160F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przygotowywanie zadań domowych,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4638" w:rsidTr="005160F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4638" w:rsidTr="005160F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94638" w:rsidTr="005160FD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20" w:type="dxa"/>
            </w:tcMar>
            <w:vAlign w:val="bottom"/>
          </w:tcPr>
          <w:p w:rsidR="00C94638" w:rsidRDefault="00C9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(3+2)</w:t>
            </w:r>
          </w:p>
        </w:tc>
      </w:tr>
    </w:tbl>
    <w:p w:rsidR="000853B9" w:rsidRDefault="000853B9"/>
    <w:sectPr w:rsidR="000853B9" w:rsidSect="000853B9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F2" w:rsidRDefault="00DA26F2" w:rsidP="000853B9">
      <w:pPr>
        <w:spacing w:after="0" w:line="240" w:lineRule="auto"/>
      </w:pPr>
      <w:r>
        <w:separator/>
      </w:r>
    </w:p>
  </w:endnote>
  <w:endnote w:type="continuationSeparator" w:id="0">
    <w:p w:rsidR="00DA26F2" w:rsidRDefault="00DA26F2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212466"/>
      <w:docPartObj>
        <w:docPartGallery w:val="Page Numbers (Bottom of Page)"/>
        <w:docPartUnique/>
      </w:docPartObj>
    </w:sdtPr>
    <w:sdtContent>
      <w:p w:rsidR="005160FD" w:rsidRDefault="005160FD">
        <w:pPr>
          <w:pStyle w:val="Stopka1"/>
          <w:jc w:val="center"/>
        </w:pPr>
        <w:fldSimple w:instr="PAGE">
          <w:r w:rsidR="00677F0D">
            <w:rPr>
              <w:noProof/>
            </w:rPr>
            <w:t>4</w:t>
          </w:r>
        </w:fldSimple>
      </w:p>
    </w:sdtContent>
  </w:sdt>
  <w:p w:rsidR="005160FD" w:rsidRDefault="005160F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F2" w:rsidRDefault="00DA26F2" w:rsidP="000853B9">
      <w:pPr>
        <w:spacing w:after="0" w:line="240" w:lineRule="auto"/>
      </w:pPr>
      <w:r>
        <w:separator/>
      </w:r>
    </w:p>
  </w:footnote>
  <w:footnote w:type="continuationSeparator" w:id="0">
    <w:p w:rsidR="00DA26F2" w:rsidRDefault="00DA26F2" w:rsidP="0008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3685"/>
    <w:multiLevelType w:val="hybridMultilevel"/>
    <w:tmpl w:val="7D86F94A"/>
    <w:lvl w:ilvl="0" w:tplc="D0C8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B9"/>
    <w:rsid w:val="000853B9"/>
    <w:rsid w:val="00090D40"/>
    <w:rsid w:val="00170285"/>
    <w:rsid w:val="002117D5"/>
    <w:rsid w:val="00216CF8"/>
    <w:rsid w:val="002D1BDD"/>
    <w:rsid w:val="00415F18"/>
    <w:rsid w:val="00513593"/>
    <w:rsid w:val="005160FD"/>
    <w:rsid w:val="005B610F"/>
    <w:rsid w:val="00677F0D"/>
    <w:rsid w:val="006D6BFD"/>
    <w:rsid w:val="0077522C"/>
    <w:rsid w:val="007C3794"/>
    <w:rsid w:val="007F213C"/>
    <w:rsid w:val="008215ED"/>
    <w:rsid w:val="008860C4"/>
    <w:rsid w:val="008D1B15"/>
    <w:rsid w:val="009571ED"/>
    <w:rsid w:val="009A02B4"/>
    <w:rsid w:val="009A7B80"/>
    <w:rsid w:val="009D3731"/>
    <w:rsid w:val="009E29FF"/>
    <w:rsid w:val="00A00B00"/>
    <w:rsid w:val="00A130B4"/>
    <w:rsid w:val="00AC1AF3"/>
    <w:rsid w:val="00AD7819"/>
    <w:rsid w:val="00B76649"/>
    <w:rsid w:val="00BA0121"/>
    <w:rsid w:val="00BB4AE6"/>
    <w:rsid w:val="00C94638"/>
    <w:rsid w:val="00DA26F2"/>
    <w:rsid w:val="00F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sid w:val="000853B9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085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853B9"/>
    <w:pPr>
      <w:spacing w:after="140" w:line="288" w:lineRule="auto"/>
    </w:pPr>
  </w:style>
  <w:style w:type="paragraph" w:styleId="Lista">
    <w:name w:val="List"/>
    <w:basedOn w:val="Tekstpodstawowy"/>
    <w:rsid w:val="000853B9"/>
    <w:rPr>
      <w:rFonts w:cs="Mangal"/>
    </w:rPr>
  </w:style>
  <w:style w:type="paragraph" w:customStyle="1" w:styleId="Legenda1">
    <w:name w:val="Legenda1"/>
    <w:basedOn w:val="Normalny"/>
    <w:qFormat/>
    <w:rsid w:val="000853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53B9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  <w:rsid w:val="000853B9"/>
    <w:pPr>
      <w:suppressLineNumbers/>
    </w:pPr>
  </w:style>
  <w:style w:type="paragraph" w:customStyle="1" w:styleId="Nagwektabeli">
    <w:name w:val="Nagłówek tabeli"/>
    <w:basedOn w:val="Zawartotabeli"/>
    <w:qFormat/>
    <w:rsid w:val="000853B9"/>
    <w:pPr>
      <w:jc w:val="center"/>
    </w:pPr>
    <w:rPr>
      <w:b/>
      <w:bCs/>
    </w:rPr>
  </w:style>
  <w:style w:type="paragraph" w:customStyle="1" w:styleId="Standard">
    <w:name w:val="Standard"/>
    <w:qFormat/>
    <w:rsid w:val="00F44E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1"/>
    <w:uiPriority w:val="99"/>
    <w:unhideWhenUsed/>
    <w:rsid w:val="008D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D1B1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Dell</cp:lastModifiedBy>
  <cp:revision>2</cp:revision>
  <cp:lastPrinted>2019-05-30T06:17:00Z</cp:lastPrinted>
  <dcterms:created xsi:type="dcterms:W3CDTF">2023-03-07T12:59:00Z</dcterms:created>
  <dcterms:modified xsi:type="dcterms:W3CDTF">2023-03-07T12:59:00Z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