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A0AC4" w:rsidRPr="00BA0AC4" w14:paraId="4E4805CE" w14:textId="77777777" w:rsidTr="00A31094">
        <w:trPr>
          <w:trHeight w:val="600"/>
        </w:trPr>
        <w:tc>
          <w:tcPr>
            <w:tcW w:w="9352" w:type="dxa"/>
            <w:gridSpan w:val="5"/>
            <w:shd w:val="clear" w:color="auto" w:fill="FCD5B4"/>
            <w:tcMar>
              <w:left w:w="50" w:type="dxa"/>
            </w:tcMar>
            <w:vAlign w:val="center"/>
          </w:tcPr>
          <w:p w14:paraId="6C172089" w14:textId="134CAD67" w:rsidR="00BA0AC4" w:rsidRPr="00BA0AC4" w:rsidRDefault="00DA6D0F" w:rsidP="00BA0AC4">
            <w:pPr>
              <w:jc w:val="center"/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  <w:t xml:space="preserve">    </w:t>
            </w:r>
            <w:r w:rsidR="00BA0AC4" w:rsidRPr="00BA0AC4">
              <w:rPr>
                <w:rFonts w:ascii="Times New Roman" w:eastAsiaTheme="majorEastAsia" w:hAnsi="Times New Roman" w:cs="Times New Roman"/>
                <w:b/>
                <w:iCs/>
                <w:color w:val="00000A"/>
                <w:spacing w:val="15"/>
                <w:sz w:val="24"/>
                <w:szCs w:val="24"/>
              </w:rPr>
              <w:t>KARTA PRZEDMIOTU</w:t>
            </w:r>
          </w:p>
        </w:tc>
      </w:tr>
      <w:tr w:rsidR="00BA0AC4" w:rsidRPr="00BA0AC4" w14:paraId="696318E4" w14:textId="77777777" w:rsidTr="00A31094">
        <w:trPr>
          <w:trHeight w:val="375"/>
        </w:trPr>
        <w:tc>
          <w:tcPr>
            <w:tcW w:w="3117" w:type="dxa"/>
            <w:gridSpan w:val="2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C1388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45C061B" w14:textId="65200CF8" w:rsidR="00BA0AC4" w:rsidRPr="00BA0AC4" w:rsidRDefault="008B2A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    </w:t>
            </w:r>
            <w:r w:rsidR="00BA0AC4" w:rsidRPr="00BA0AC4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M_P</w:t>
            </w:r>
            <w:r w:rsidR="00473105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4</w:t>
            </w:r>
            <w:r w:rsidR="00BA0AC4" w:rsidRPr="00BA0AC4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/2/</w:t>
            </w:r>
            <w:r w:rsidR="00473105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3</w:t>
            </w:r>
            <w:r w:rsidR="00BA0AC4" w:rsidRPr="00BA0AC4"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 xml:space="preserve"> </w:t>
            </w:r>
            <w:r w:rsidR="00BA0AC4" w:rsidRPr="00BA0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AC4" w:rsidRPr="00BA0AC4" w14:paraId="2EDA070D" w14:textId="77777777" w:rsidTr="00B679D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9BECF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483B7C8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bottom w:val="single" w:sz="8" w:space="0" w:color="00000A"/>
            </w:tcBorders>
            <w:vAlign w:val="center"/>
          </w:tcPr>
          <w:p w14:paraId="2D263C0A" w14:textId="44527A1C" w:rsidR="00BA0AC4" w:rsidRPr="00BA0AC4" w:rsidRDefault="00473105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Pedagogika nauczania starszego dziecka</w:t>
            </w:r>
          </w:p>
        </w:tc>
      </w:tr>
      <w:tr w:rsidR="00BA0AC4" w:rsidRPr="002F1192" w14:paraId="660DE58A" w14:textId="77777777" w:rsidTr="00B679D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7D4D5922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</w:tcBorders>
            <w:vAlign w:val="center"/>
          </w:tcPr>
          <w:p w14:paraId="1B615E4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8" w:space="0" w:color="00000A"/>
            </w:tcBorders>
            <w:shd w:val="clear" w:color="auto" w:fill="FFFFFF" w:themeFill="background1"/>
            <w:vAlign w:val="center"/>
          </w:tcPr>
          <w:p w14:paraId="016A4CB8" w14:textId="1810715F" w:rsidR="00BA0AC4" w:rsidRPr="00B679D7" w:rsidRDefault="00B679D7" w:rsidP="00B6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B679D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Pedagogy of teaching an older child</w:t>
            </w:r>
          </w:p>
        </w:tc>
      </w:tr>
      <w:tr w:rsidR="00BA0AC4" w:rsidRPr="00BA0AC4" w14:paraId="1E61FC23" w14:textId="77777777" w:rsidTr="00A31094">
        <w:trPr>
          <w:trHeight w:val="37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3E2BCFE7" w14:textId="77777777" w:rsidR="00BA0AC4" w:rsidRPr="00B679D7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1D39E0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A0AC4" w:rsidRPr="00BA0AC4" w14:paraId="7A47C059" w14:textId="77777777" w:rsidTr="00A31094">
        <w:trPr>
          <w:trHeight w:val="480"/>
        </w:trPr>
        <w:tc>
          <w:tcPr>
            <w:tcW w:w="2331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1287C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0ED7A67C" w14:textId="77777777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  <w:p w14:paraId="51EFDEEB" w14:textId="021AAAFB" w:rsidR="001C53AA" w:rsidRPr="00BA0AC4" w:rsidRDefault="001C53AA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(nabór rok akademicki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0AC4" w:rsidRPr="00BA0AC4" w14:paraId="5C963864" w14:textId="77777777" w:rsidTr="00A31094">
        <w:trPr>
          <w:trHeight w:val="48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DAB148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173EBA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stacjonarne</w:t>
            </w:r>
          </w:p>
        </w:tc>
      </w:tr>
      <w:tr w:rsidR="00BA0AC4" w:rsidRPr="00BA0AC4" w14:paraId="40A15F5D" w14:textId="77777777" w:rsidTr="00A31094">
        <w:trPr>
          <w:trHeight w:val="46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FE3EC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79BC1C9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studia pierwszego stopnia</w:t>
            </w:r>
          </w:p>
        </w:tc>
      </w:tr>
      <w:tr w:rsidR="00BA0AC4" w:rsidRPr="00BA0AC4" w14:paraId="4AC2B5EF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09D4478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FC8F09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praktyczny</w:t>
            </w:r>
          </w:p>
        </w:tc>
      </w:tr>
      <w:tr w:rsidR="00BA0AC4" w:rsidRPr="00BA0AC4" w14:paraId="58C29F7E" w14:textId="77777777" w:rsidTr="00A31094">
        <w:trPr>
          <w:trHeight w:val="450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ACA6CF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2C2083B" w14:textId="39D6CCAF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Filologia angielska – specjalizacja nauczanie języka angielskiego</w:t>
            </w:r>
          </w:p>
        </w:tc>
      </w:tr>
      <w:tr w:rsidR="00BA0AC4" w:rsidRPr="00BA0AC4" w14:paraId="4828EACC" w14:textId="77777777" w:rsidTr="00A31094">
        <w:trPr>
          <w:trHeight w:val="58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D6D795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2BD5E7C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 Nauk Humanistycznych  i Informatyki</w:t>
            </w:r>
          </w:p>
        </w:tc>
      </w:tr>
      <w:tr w:rsidR="00BA0AC4" w:rsidRPr="00BA0AC4" w14:paraId="50EA0750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4C46E7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</w:tcBorders>
            <w:vAlign w:val="center"/>
          </w:tcPr>
          <w:p w14:paraId="5ECEF40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44752CE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</w:tcBorders>
            <w:vAlign w:val="center"/>
          </w:tcPr>
          <w:p w14:paraId="5E486AC4" w14:textId="7957316B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Dorota Dądzik</w:t>
            </w:r>
          </w:p>
          <w:p w14:paraId="1B34BAAC" w14:textId="0C3F6EB2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F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d.dadzik@mazowiecka.edu.pl</w:t>
            </w:r>
          </w:p>
        </w:tc>
      </w:tr>
      <w:tr w:rsidR="00BA0AC4" w:rsidRPr="00BA0AC4" w14:paraId="2C2D89B2" w14:textId="77777777" w:rsidTr="00A3109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D27760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2DE8E9C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</w:p>
          <w:p w14:paraId="5B5E3AD5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zajęcia w pomieszczeniach dydaktycznych </w:t>
            </w:r>
          </w:p>
          <w:p w14:paraId="4903E3A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Wydziału Nauk Humanistycznych i Informatyki</w:t>
            </w:r>
          </w:p>
          <w:p w14:paraId="35417B8C" w14:textId="77777777" w:rsidR="00BA0AC4" w:rsidRPr="00BA0AC4" w:rsidRDefault="00BA0AC4" w:rsidP="00BA0AC4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color w:val="00000A"/>
                <w:sz w:val="28"/>
                <w:szCs w:val="32"/>
              </w:rPr>
            </w:pPr>
          </w:p>
        </w:tc>
      </w:tr>
      <w:tr w:rsidR="00BA0AC4" w:rsidRPr="00BA0AC4" w14:paraId="3A56B651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6A08315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575A32AB" w14:textId="284FAED1" w:rsidR="00BA0AC4" w:rsidRPr="00B679D7" w:rsidRDefault="00FA1C9B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679D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I</w:t>
            </w:r>
            <w:r w:rsidR="00BA0AC4" w:rsidRPr="00B679D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V</w:t>
            </w:r>
            <w:r w:rsidR="00884520" w:rsidRPr="00B679D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 (</w:t>
            </w:r>
            <w:r w:rsidRPr="00B679D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czwarty</w:t>
            </w:r>
            <w:r w:rsidR="00884520" w:rsidRPr="00B679D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)</w:t>
            </w:r>
          </w:p>
        </w:tc>
      </w:tr>
      <w:tr w:rsidR="00BA0AC4" w:rsidRPr="00BA0AC4" w14:paraId="7DC16114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2B9D265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46D53E3C" w14:textId="43D17F88" w:rsidR="00BA0AC4" w:rsidRPr="00BA0AC4" w:rsidRDefault="00473105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Ćwiczenia</w:t>
            </w:r>
          </w:p>
        </w:tc>
      </w:tr>
      <w:tr w:rsidR="00BA0AC4" w:rsidRPr="00BA0AC4" w14:paraId="452AD130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EB641E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10C6FD3" w14:textId="67060167" w:rsidR="00BA0AC4" w:rsidRPr="007E58F9" w:rsidRDefault="00E7195F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E5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</w:tr>
      <w:tr w:rsidR="00BA0AC4" w:rsidRPr="00BA0AC4" w14:paraId="3A7F7479" w14:textId="77777777" w:rsidTr="00A31094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16A7E89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</w:tcBorders>
            <w:vAlign w:val="center"/>
          </w:tcPr>
          <w:p w14:paraId="0D66B488" w14:textId="77777777" w:rsidR="00E7195F" w:rsidRDefault="00BA0AC4" w:rsidP="00BA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C4">
              <w:rPr>
                <w:rFonts w:ascii="Times New Roman" w:hAnsi="Times New Roman" w:cs="Times New Roman"/>
                <w:sz w:val="24"/>
                <w:szCs w:val="24"/>
              </w:rPr>
              <w:t>Przedmioty powiązane: Pedagogika ogólna, Psychologia ogólna</w:t>
            </w:r>
            <w:r w:rsidR="00B67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9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293C87E" w14:textId="0FAAA11B" w:rsidR="00BA0AC4" w:rsidRPr="00BA0AC4" w:rsidRDefault="00E7195F" w:rsidP="00BA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679D7"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</w:tc>
      </w:tr>
    </w:tbl>
    <w:p w14:paraId="46A4129C" w14:textId="77777777" w:rsidR="00BA0AC4" w:rsidRPr="00BA0AC4" w:rsidRDefault="00BA0AC4" w:rsidP="00BA0AC4">
      <w:pPr>
        <w:rPr>
          <w:rFonts w:eastAsia="Times New Roman" w:cs="Times New Roman"/>
          <w:color w:val="00000A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A0AC4" w:rsidRPr="00BA0AC4" w14:paraId="70E616E5" w14:textId="77777777" w:rsidTr="00A31094">
        <w:trPr>
          <w:trHeight w:val="420"/>
        </w:trPr>
        <w:tc>
          <w:tcPr>
            <w:tcW w:w="9351" w:type="dxa"/>
            <w:gridSpan w:val="2"/>
            <w:shd w:val="clear" w:color="auto" w:fill="C5D9F1"/>
            <w:tcMar>
              <w:left w:w="50" w:type="dxa"/>
            </w:tcMar>
            <w:vAlign w:val="center"/>
          </w:tcPr>
          <w:p w14:paraId="1F6ABD8B" w14:textId="1EAF0D40" w:rsidR="00BA0AC4" w:rsidRPr="00BA0AC4" w:rsidRDefault="00E7195F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CF6534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A0AC4" w:rsidRPr="00BA0AC4" w14:paraId="626AA7DA" w14:textId="77777777" w:rsidTr="00A31094">
        <w:trPr>
          <w:trHeight w:val="600"/>
        </w:trPr>
        <w:tc>
          <w:tcPr>
            <w:tcW w:w="3117" w:type="dxa"/>
            <w:tcBorders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460947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6D013567" w14:textId="525C6180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Moduł </w:t>
            </w:r>
            <w:r w:rsidR="00C82B6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specjalnościowy (MS)</w:t>
            </w:r>
          </w:p>
        </w:tc>
      </w:tr>
      <w:tr w:rsidR="00BA0AC4" w:rsidRPr="00BA0AC4" w14:paraId="7DF812C3" w14:textId="77777777" w:rsidTr="00C82B61">
        <w:trPr>
          <w:trHeight w:val="372"/>
        </w:trPr>
        <w:tc>
          <w:tcPr>
            <w:tcW w:w="3117" w:type="dxa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0B644B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5B76F73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Język polski</w:t>
            </w:r>
          </w:p>
        </w:tc>
      </w:tr>
      <w:tr w:rsidR="00BA0AC4" w:rsidRPr="00BA0AC4" w14:paraId="3EAB2B84" w14:textId="77777777" w:rsidTr="00A31094">
        <w:trPr>
          <w:trHeight w:val="750"/>
        </w:trPr>
        <w:tc>
          <w:tcPr>
            <w:tcW w:w="3117" w:type="dxa"/>
            <w:tcBorders>
              <w:top w:val="single" w:sz="4" w:space="0" w:color="00000A"/>
            </w:tcBorders>
            <w:tcMar>
              <w:left w:w="50" w:type="dxa"/>
            </w:tcMar>
            <w:vAlign w:val="center"/>
          </w:tcPr>
          <w:p w14:paraId="30F4ABB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14:paraId="356D56E4" w14:textId="09A4075D" w:rsidR="00BA0AC4" w:rsidRPr="00BA0AC4" w:rsidRDefault="00C82B61" w:rsidP="00BA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Podstawy  z psychologii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pedagogiki ogólnej</w:t>
            </w:r>
            <w:r w:rsidR="00E7195F">
              <w:rPr>
                <w:rFonts w:ascii="Times New Roman" w:hAnsi="Times New Roman" w:cs="Times New Roman"/>
                <w:sz w:val="24"/>
                <w:szCs w:val="24"/>
              </w:rPr>
              <w:t xml:space="preserve"> i dydaktyki</w:t>
            </w: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 xml:space="preserve"> oraz motywacja do zdobywania  wiedzy i umiejętności w zakresie organizowania procesu nauczania i uczenia się 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 uwzględnieniem determinantów psychospołecznych.</w:t>
            </w:r>
          </w:p>
        </w:tc>
      </w:tr>
    </w:tbl>
    <w:p w14:paraId="47B133C1" w14:textId="77777777" w:rsidR="00BA0AC4" w:rsidRPr="00E41D89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shd w:val="clear" w:color="auto" w:fill="FFFFFF" w:themeFill="background1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A0AC4" w:rsidRPr="00BA0AC4" w14:paraId="64B4945B" w14:textId="77777777" w:rsidTr="00B279BD">
        <w:trPr>
          <w:trHeight w:val="375"/>
        </w:trPr>
        <w:tc>
          <w:tcPr>
            <w:tcW w:w="9352" w:type="dxa"/>
            <w:gridSpan w:val="2"/>
            <w:shd w:val="clear" w:color="auto" w:fill="FFFFFF" w:themeFill="background1"/>
            <w:tcMar>
              <w:left w:w="50" w:type="dxa"/>
            </w:tcMar>
            <w:vAlign w:val="center"/>
          </w:tcPr>
          <w:p w14:paraId="741B53E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6F524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BA0AC4" w:rsidRPr="00BA0AC4" w14:paraId="79700178" w14:textId="77777777" w:rsidTr="00B279BD">
        <w:trPr>
          <w:trHeight w:val="675"/>
        </w:trPr>
        <w:tc>
          <w:tcPr>
            <w:tcW w:w="2049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7EAC5F1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5C8F51C" w14:textId="010893D1" w:rsidR="00BA0AC4" w:rsidRPr="00BA0AC4" w:rsidRDefault="00C82B61" w:rsidP="00C8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82B61">
              <w:rPr>
                <w:rFonts w:ascii="Times New Roman" w:hAnsi="Times New Roman" w:cs="Times New Roman"/>
                <w:sz w:val="24"/>
                <w:szCs w:val="24"/>
              </w:rPr>
              <w:t>Zajęcia w grupach 25-30 osobowych, wielkość jednostki zajęć  -  2 godziny tygodniowo</w:t>
            </w:r>
            <w:r w:rsidR="00B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4" w:rsidRPr="00BA0AC4" w14:paraId="212BF531" w14:textId="77777777" w:rsidTr="00B279BD">
        <w:trPr>
          <w:trHeight w:val="63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58F551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47299452" w14:textId="4247D7A8" w:rsidR="00BA0AC4" w:rsidRPr="00BA0AC4" w:rsidRDefault="00884520" w:rsidP="008845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84520">
              <w:rPr>
                <w:rFonts w:ascii="Times New Roman" w:hAnsi="Times New Roman"/>
                <w:sz w:val="24"/>
                <w:szCs w:val="24"/>
              </w:rPr>
              <w:t xml:space="preserve">aliczenie z oceną </w:t>
            </w:r>
            <w:r w:rsidR="009D6E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4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E50">
              <w:rPr>
                <w:rFonts w:ascii="Times New Roman" w:hAnsi="Times New Roman"/>
                <w:sz w:val="24"/>
                <w:szCs w:val="24"/>
              </w:rPr>
              <w:t>prezentacja, referat, udział w dyskusji, prac</w:t>
            </w:r>
            <w:r w:rsidR="00EC1CD9">
              <w:rPr>
                <w:rFonts w:ascii="Times New Roman" w:hAnsi="Times New Roman"/>
                <w:sz w:val="24"/>
                <w:szCs w:val="24"/>
              </w:rPr>
              <w:t>a</w:t>
            </w:r>
            <w:r w:rsidR="009D6E50">
              <w:rPr>
                <w:rFonts w:ascii="Times New Roman" w:hAnsi="Times New Roman"/>
                <w:sz w:val="24"/>
                <w:szCs w:val="24"/>
              </w:rPr>
              <w:t xml:space="preserve"> zaliczeniowa</w:t>
            </w:r>
            <w:r w:rsidR="00EC1CD9">
              <w:rPr>
                <w:rFonts w:ascii="Times New Roman" w:hAnsi="Times New Roman"/>
                <w:sz w:val="24"/>
                <w:szCs w:val="24"/>
              </w:rPr>
              <w:t>, aktywny udział w zajęciach.</w:t>
            </w:r>
          </w:p>
        </w:tc>
      </w:tr>
      <w:tr w:rsidR="00BA0AC4" w:rsidRPr="00BA0AC4" w14:paraId="3DA05300" w14:textId="77777777" w:rsidTr="00B279BD">
        <w:trPr>
          <w:trHeight w:val="600"/>
        </w:trPr>
        <w:tc>
          <w:tcPr>
            <w:tcW w:w="20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2E6A25C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B9B00BC" w14:textId="77777777" w:rsidR="00B679D7" w:rsidRPr="00B679D7" w:rsidRDefault="00B679D7" w:rsidP="00F65856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słowne (rozmowa dydaktyczna, wykład konwersatoryjny, wykład konwersatoryjny z prezentacją multimedialną,  dyskusja, praca ze źródłem drukowanym)</w:t>
            </w:r>
          </w:p>
          <w:p w14:paraId="2477F31B" w14:textId="5AD59E2E" w:rsidR="00B679D7" w:rsidRPr="00B679D7" w:rsidRDefault="00B679D7" w:rsidP="00B679D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oglądowe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 xml:space="preserve"> percepcyjne (pokaz, obserwacja, wykorzystywanie technicznych środków dydaktycznych)</w:t>
            </w:r>
          </w:p>
          <w:p w14:paraId="28B61F3D" w14:textId="2BCAA75F" w:rsidR="00B679D7" w:rsidRPr="00B679D7" w:rsidRDefault="00B679D7" w:rsidP="00B679D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praktyczne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czynne (zadania  i ćwiczenia do wykonania)</w:t>
            </w:r>
          </w:p>
          <w:p w14:paraId="51D6EF1F" w14:textId="52214A33" w:rsidR="00BA0AC4" w:rsidRPr="00F63B35" w:rsidRDefault="00B679D7" w:rsidP="00B679D7">
            <w:pPr>
              <w:pStyle w:val="Akapitzlist"/>
              <w:numPr>
                <w:ilvl w:val="0"/>
                <w:numId w:val="3"/>
              </w:numPr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 xml:space="preserve">aktywizujące ( np.: burza mózgów,  </w:t>
            </w:r>
            <w:proofErr w:type="spellStart"/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, drzewo decyzyjne, drama</w:t>
            </w:r>
            <w:r w:rsidR="00B279BD">
              <w:rPr>
                <w:rFonts w:ascii="Times New Roman" w:hAnsi="Times New Roman" w:cs="Times New Roman"/>
                <w:sz w:val="24"/>
                <w:szCs w:val="24"/>
              </w:rPr>
              <w:t>, itd.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AC4" w:rsidRPr="00BA0AC4" w14:paraId="4C46A84E" w14:textId="77777777" w:rsidTr="00B279BD">
        <w:trPr>
          <w:trHeight w:val="1889"/>
        </w:trPr>
        <w:tc>
          <w:tcPr>
            <w:tcW w:w="204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4A9CFF9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4052BFB" w14:textId="77777777" w:rsidR="00BA0AC4" w:rsidRPr="00E833FC" w:rsidRDefault="00BA0AC4" w:rsidP="00F6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833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Podstawowa:</w:t>
            </w:r>
          </w:p>
          <w:p w14:paraId="50F76DF3" w14:textId="2DA31EB9" w:rsidR="00E833FC" w:rsidRPr="00794630" w:rsidRDefault="00E833FC" w:rsidP="00E833FC">
            <w:pPr>
              <w:numPr>
                <w:ilvl w:val="0"/>
                <w:numId w:val="18"/>
              </w:numPr>
              <w:spacing w:after="0" w:line="240" w:lineRule="auto"/>
              <w:ind w:left="512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Brezinka W.,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Wychowanie i pedagogika w dobie przemian kulturowych: podręcznik akademicki.</w:t>
            </w:r>
            <w:r w:rsidRPr="00E8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Krakó</w:t>
            </w:r>
            <w:r w:rsidRPr="00E8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2005. </w:t>
            </w:r>
          </w:p>
          <w:p w14:paraId="79751E8F" w14:textId="1D224744" w:rsidR="00E833FC" w:rsidRPr="00E833FC" w:rsidRDefault="00E833FC" w:rsidP="00E833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1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Marzano R. J.,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Sztuka i teoria skutecznego nauczania.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Warszawa 2012. </w:t>
            </w:r>
          </w:p>
          <w:p w14:paraId="1D29163B" w14:textId="5335B634" w:rsidR="00E833FC" w:rsidRPr="00E833FC" w:rsidRDefault="00E833FC" w:rsidP="00E833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12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FC">
              <w:rPr>
                <w:rFonts w:ascii="Times New Roman" w:hAnsi="Times New Roman" w:cs="Times New Roman"/>
                <w:sz w:val="24"/>
                <w:szCs w:val="24"/>
              </w:rPr>
              <w:t>Janowski A., Poznawanie uczniów. Zdobywanie informacji w pracy wychowawczej, Warszawa 2002.</w:t>
            </w:r>
          </w:p>
        </w:tc>
      </w:tr>
      <w:tr w:rsidR="00B279BD" w:rsidRPr="00BA0AC4" w14:paraId="314C3380" w14:textId="77777777" w:rsidTr="00B279BD">
        <w:trPr>
          <w:trHeight w:val="1889"/>
        </w:trPr>
        <w:tc>
          <w:tcPr>
            <w:tcW w:w="2049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0" w:type="dxa"/>
            </w:tcMar>
            <w:vAlign w:val="center"/>
          </w:tcPr>
          <w:p w14:paraId="24F75C1A" w14:textId="77777777" w:rsidR="00B279BD" w:rsidRPr="00BA0AC4" w:rsidRDefault="00B279BD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36086B9" w14:textId="77777777" w:rsidR="00B279BD" w:rsidRPr="00BA0AC4" w:rsidRDefault="00B279BD" w:rsidP="00B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</w:rPr>
              <w:t>Uzupełniająca:</w:t>
            </w:r>
          </w:p>
          <w:p w14:paraId="391D3D27" w14:textId="77777777" w:rsidR="00B279BD" w:rsidRDefault="00B279BD" w:rsidP="00B279B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5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35">
              <w:rPr>
                <w:rFonts w:ascii="Times New Roman" w:hAnsi="Times New Roman" w:cs="Times New Roman"/>
                <w:sz w:val="24"/>
                <w:szCs w:val="24"/>
              </w:rPr>
              <w:t>Andrukowicz</w:t>
            </w:r>
            <w:proofErr w:type="spellEnd"/>
            <w:r w:rsidRPr="00F63B35">
              <w:rPr>
                <w:rFonts w:ascii="Times New Roman" w:hAnsi="Times New Roman" w:cs="Times New Roman"/>
                <w:sz w:val="24"/>
                <w:szCs w:val="24"/>
              </w:rPr>
              <w:t xml:space="preserve"> W., Teoria kształcenia integralnego, Szczecin 2000.</w:t>
            </w:r>
          </w:p>
          <w:p w14:paraId="31BFC1C2" w14:textId="77777777" w:rsidR="00B279BD" w:rsidRPr="00F65856" w:rsidRDefault="00B279BD" w:rsidP="00B279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E833FC">
              <w:rPr>
                <w:rFonts w:ascii="Times New Roman" w:hAnsi="Times New Roman" w:cs="Times New Roman"/>
                <w:sz w:val="24"/>
                <w:szCs w:val="24"/>
              </w:rPr>
              <w:t xml:space="preserve">Kwiecieński, B. Śliwierski, Pedagogika podręcznik akademicki. Warszawa 2006. </w:t>
            </w:r>
          </w:p>
          <w:p w14:paraId="2478F8FC" w14:textId="77777777" w:rsidR="00B279BD" w:rsidRDefault="00B279BD" w:rsidP="00B279BD">
            <w:pPr>
              <w:numPr>
                <w:ilvl w:val="0"/>
                <w:numId w:val="2"/>
              </w:num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odarski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Z., H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ankała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r w:rsidRPr="0079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Nauczanie i wychowanie jako stymulacja rozwoju człowieka : podręcznik dla studentów szkół pedagogicznych i nauczycieli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Kraków 2004.</w:t>
            </w:r>
          </w:p>
          <w:p w14:paraId="40950E23" w14:textId="6E7D4F38" w:rsidR="00B279BD" w:rsidRPr="00B279BD" w:rsidRDefault="00B279BD" w:rsidP="00F63B35">
            <w:pPr>
              <w:numPr>
                <w:ilvl w:val="0"/>
                <w:numId w:val="2"/>
              </w:num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Sawiński J.P., Sposoby aktywizowania uczniów w szkole XXI wieku. Pytania, refleksje, dobre rady. Warszawa 2014.</w:t>
            </w:r>
          </w:p>
        </w:tc>
      </w:tr>
    </w:tbl>
    <w:p w14:paraId="7E82809B" w14:textId="77777777" w:rsidR="00E41D89" w:rsidRPr="00BA0AC4" w:rsidRDefault="00E41D89" w:rsidP="00BA0AC4">
      <w:pPr>
        <w:rPr>
          <w:rFonts w:eastAsia="Times New Roman" w:cs="Times New Roman"/>
          <w:color w:val="00000A"/>
          <w:sz w:val="4"/>
          <w:szCs w:val="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213"/>
        <w:gridCol w:w="851"/>
        <w:gridCol w:w="4677"/>
        <w:gridCol w:w="1356"/>
      </w:tblGrid>
      <w:tr w:rsidR="00BA0AC4" w:rsidRPr="00BA0AC4" w14:paraId="694B350C" w14:textId="77777777" w:rsidTr="00A31094">
        <w:trPr>
          <w:trHeight w:val="40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center"/>
          </w:tcPr>
          <w:p w14:paraId="077D344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KSZTAŁCENIA</w:t>
            </w:r>
          </w:p>
        </w:tc>
      </w:tr>
      <w:tr w:rsidR="00BA0AC4" w:rsidRPr="00BA0AC4" w14:paraId="6C46CEA6" w14:textId="77777777" w:rsidTr="005324B9">
        <w:trPr>
          <w:trHeight w:val="401"/>
        </w:trPr>
        <w:tc>
          <w:tcPr>
            <w:tcW w:w="3319" w:type="dxa"/>
            <w:gridSpan w:val="3"/>
            <w:vMerge w:val="restart"/>
            <w:tcMar>
              <w:left w:w="50" w:type="dxa"/>
            </w:tcMar>
            <w:vAlign w:val="center"/>
          </w:tcPr>
          <w:p w14:paraId="053F027A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5D4EB220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6033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F144B1F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Ogólne:</w:t>
            </w:r>
          </w:p>
          <w:p w14:paraId="3892A167" w14:textId="50244839" w:rsidR="00BA0AC4" w:rsidRPr="00B679D7" w:rsidRDefault="00B679D7" w:rsidP="00F63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Przedmiot ma na celu  analizę podstawowych problemów i kategorii  pojęciowych z zakresu pedagogiki, które umożliwiają zrozumienie prawidłowości  procesu wychowania  i nauczania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starszego dziecka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 xml:space="preserve">, w kontekście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 xml:space="preserve">potrzeb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 xml:space="preserve"> możliwości rozwojowych, a także wymogów współczesnych teorii pedagogicznych. Przedmiot skupia się przede wszystkim  na zagadnieniach o charakterze praktycznym, ale sięgając do nauk filozoficznych, psychologicznych czy socjologicznych zwraca również 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uwagę na aktualne tendencje w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pedagogiki/</w:t>
            </w:r>
            <w:r w:rsidRPr="00B679D7">
              <w:rPr>
                <w:rFonts w:ascii="Times New Roman" w:hAnsi="Times New Roman" w:cs="Times New Roman"/>
                <w:sz w:val="24"/>
                <w:szCs w:val="24"/>
              </w:rPr>
              <w:t>dydaktyki i badań w tym zakresie.</w:t>
            </w:r>
          </w:p>
        </w:tc>
      </w:tr>
      <w:tr w:rsidR="00BA0AC4" w:rsidRPr="00BA0AC4" w14:paraId="5C0EA58F" w14:textId="77777777" w:rsidTr="005324B9">
        <w:trPr>
          <w:trHeight w:val="915"/>
        </w:trPr>
        <w:tc>
          <w:tcPr>
            <w:tcW w:w="3319" w:type="dxa"/>
            <w:gridSpan w:val="3"/>
            <w:vMerge/>
            <w:tcMar>
              <w:left w:w="50" w:type="dxa"/>
            </w:tcMar>
            <w:vAlign w:val="center"/>
          </w:tcPr>
          <w:p w14:paraId="73729529" w14:textId="77777777" w:rsidR="00BA0AC4" w:rsidRPr="00BA0AC4" w:rsidRDefault="00BA0AC4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6033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DD1449A" w14:textId="77777777" w:rsidR="00BA0AC4" w:rsidRPr="00BA0AC4" w:rsidRDefault="00BA0AC4" w:rsidP="007E5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  <w:t>Szczegółowe:</w:t>
            </w:r>
          </w:p>
          <w:p w14:paraId="5F3BBB85" w14:textId="7AE3D285" w:rsidR="00B679D7" w:rsidRPr="0043577E" w:rsidRDefault="00B679D7" w:rsidP="007E5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WIADOMOŚCI</w:t>
            </w:r>
          </w:p>
          <w:p w14:paraId="1195B74F" w14:textId="6D34B2E5" w:rsidR="00B679D7" w:rsidRPr="0043577E" w:rsidRDefault="00B679D7" w:rsidP="007E58F9">
            <w:pPr>
              <w:pStyle w:val="Akapitzlist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ze specyfiką wychowania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i nauczania</w:t>
            </w:r>
            <w:r w:rsidR="0043577E">
              <w:rPr>
                <w:rFonts w:ascii="Times New Roman" w:hAnsi="Times New Roman" w:cs="Times New Roman"/>
                <w:sz w:val="24"/>
                <w:szCs w:val="24"/>
              </w:rPr>
              <w:t xml:space="preserve"> starszego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 dziecka.</w:t>
            </w:r>
          </w:p>
          <w:p w14:paraId="37A60AF2" w14:textId="08F71949" w:rsidR="00B679D7" w:rsidRPr="0043577E" w:rsidRDefault="00B679D7" w:rsidP="007E58F9">
            <w:pPr>
              <w:pStyle w:val="Akapitzlist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Rozumienie podstawowych pojęć, teorii oraz przemian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w zakresie pedagogiki</w:t>
            </w:r>
            <w:r w:rsidR="0043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EB70F" w14:textId="1C94AC1A" w:rsidR="00B679D7" w:rsidRPr="0043577E" w:rsidRDefault="00B679D7" w:rsidP="007E58F9">
            <w:pPr>
              <w:pStyle w:val="Akapitzlist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Znajomość poszczególnych elementów procesu edukacyjnego w kontekście zróżnicowanych potrzeb społecznych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i przemian w naukach pedagogicznych.</w:t>
            </w:r>
          </w:p>
          <w:p w14:paraId="01C1AFCB" w14:textId="140442F9" w:rsidR="00B679D7" w:rsidRPr="0043577E" w:rsidRDefault="00B679D7" w:rsidP="007E5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  <w:p w14:paraId="7E819D3D" w14:textId="727D722D" w:rsidR="00B679D7" w:rsidRPr="0043577E" w:rsidRDefault="00B679D7" w:rsidP="007E58F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Sprawne posługiwanie się pojęciami dotyczącymi organizacji procesu wychowawczego i edukacyjnego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w szkołach podstawowych.</w:t>
            </w:r>
          </w:p>
          <w:p w14:paraId="4D7A2A98" w14:textId="28F61037" w:rsidR="00B679D7" w:rsidRPr="0043577E" w:rsidRDefault="00B679D7" w:rsidP="007E58F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43577E">
              <w:rPr>
                <w:rFonts w:ascii="Times New Roman" w:hAnsi="Times New Roman" w:cs="Times New Roman"/>
                <w:sz w:val="24"/>
                <w:szCs w:val="24"/>
              </w:rPr>
              <w:t xml:space="preserve">studentów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do samodzielnego prowadzenia działań edukacyjnych, uwzględniających potrzeby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i możliwości rozwojowe wychowanków</w:t>
            </w:r>
            <w:r w:rsidR="0043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0D651" w14:textId="69AFBBEB" w:rsidR="00B679D7" w:rsidRPr="0043577E" w:rsidRDefault="0043577E" w:rsidP="007E58F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</w:t>
            </w:r>
            <w:r w:rsidR="00B679D7"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miejętności planowania i organizowania sytuacji wychowawczo – dydaktycznych oraz współpracy ze środowiskiem rodzinnym i lokalnym w kontekście realizacji określonych celów wychowawczych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679D7" w:rsidRPr="0043577E">
              <w:rPr>
                <w:rFonts w:ascii="Times New Roman" w:hAnsi="Times New Roman" w:cs="Times New Roman"/>
                <w:sz w:val="24"/>
                <w:szCs w:val="24"/>
              </w:rPr>
              <w:t>i edukacyjnych.</w:t>
            </w:r>
          </w:p>
          <w:p w14:paraId="1AEADE1C" w14:textId="358D7CA0" w:rsidR="00B679D7" w:rsidRPr="0043577E" w:rsidRDefault="00B679D7" w:rsidP="007E58F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Rozwijanie zainteresowania studentów działaniami pedagogicznymi w edukacji</w:t>
            </w:r>
            <w:r w:rsidR="0043577E">
              <w:rPr>
                <w:rFonts w:ascii="Times New Roman" w:hAnsi="Times New Roman" w:cs="Times New Roman"/>
                <w:sz w:val="24"/>
                <w:szCs w:val="24"/>
              </w:rPr>
              <w:t xml:space="preserve"> starszego dziecka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7953D" w14:textId="30C5A204" w:rsidR="00B679D7" w:rsidRPr="0043577E" w:rsidRDefault="00B679D7" w:rsidP="007E5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  <w:p w14:paraId="1E05206D" w14:textId="05653A1F" w:rsidR="00B679D7" w:rsidRPr="0043577E" w:rsidRDefault="00B679D7" w:rsidP="007E58F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Refleksyjność dotycząca własnych kompetencji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w zakresie wiedzy i umiejętności w obszarze  organizacji procesu wychowania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  <w:r w:rsidR="00E7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9B237" w14:textId="7B96CF6E" w:rsidR="00B679D7" w:rsidRDefault="00B679D7" w:rsidP="007E58F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 xml:space="preserve">Motywacja do pogłębiania wiedzy z  pedagogiki </w:t>
            </w:r>
            <w:r w:rsidR="00532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i dyscyplin naukowych z nią związanych.</w:t>
            </w:r>
          </w:p>
          <w:p w14:paraId="3041816B" w14:textId="6E8100DE" w:rsidR="005D3407" w:rsidRPr="0043577E" w:rsidRDefault="00B679D7" w:rsidP="007E58F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7E">
              <w:rPr>
                <w:rFonts w:ascii="Times New Roman" w:hAnsi="Times New Roman" w:cs="Times New Roman"/>
                <w:sz w:val="24"/>
                <w:szCs w:val="24"/>
              </w:rPr>
              <w:t>Twórcze  podejście do pracy wychowawczej i edukacyjnej oraz gotowość do poszukiwania najlepszych rozwiązań metodycznych.</w:t>
            </w:r>
          </w:p>
        </w:tc>
      </w:tr>
      <w:tr w:rsidR="00BA0AC4" w:rsidRPr="00BA0AC4" w14:paraId="0FFB7082" w14:textId="77777777" w:rsidTr="00A31094">
        <w:trPr>
          <w:trHeight w:val="388"/>
        </w:trPr>
        <w:tc>
          <w:tcPr>
            <w:tcW w:w="9352" w:type="dxa"/>
            <w:gridSpan w:val="5"/>
            <w:shd w:val="clear" w:color="auto" w:fill="DBE5F1"/>
            <w:tcMar>
              <w:left w:w="50" w:type="dxa"/>
            </w:tcMar>
            <w:vAlign w:val="bottom"/>
          </w:tcPr>
          <w:p w14:paraId="2DCB33BA" w14:textId="77777777" w:rsidR="005D3407" w:rsidRDefault="00BA0AC4" w:rsidP="007E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  <w:p w14:paraId="3435D364" w14:textId="5384EED5" w:rsidR="000301EC" w:rsidRPr="00BA0AC4" w:rsidRDefault="000301EC" w:rsidP="007E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AC4" w:rsidRPr="00BA0AC4" w14:paraId="33A4DF22" w14:textId="77777777" w:rsidTr="00E41D89">
        <w:trPr>
          <w:trHeight w:val="576"/>
        </w:trPr>
        <w:tc>
          <w:tcPr>
            <w:tcW w:w="1255" w:type="dxa"/>
            <w:vMerge w:val="restart"/>
            <w:shd w:val="clear" w:color="auto" w:fill="DBE5F1"/>
            <w:tcMar>
              <w:left w:w="50" w:type="dxa"/>
            </w:tcMar>
            <w:vAlign w:val="bottom"/>
          </w:tcPr>
          <w:p w14:paraId="5D13AA43" w14:textId="2CC0EDF6" w:rsidR="00BA0AC4" w:rsidRDefault="00BA0AC4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EC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  <w:p w14:paraId="3C17E226" w14:textId="7912B0C0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B4BAB1C" w14:textId="5677B790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9C9E66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0532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7CF1D798" w14:textId="77777777" w:rsid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  <w:p w14:paraId="53157412" w14:textId="77777777" w:rsidR="00884520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B39E85" w14:textId="64E8D3E2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0BD51E8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9FFC13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4520" w:rsidRPr="00BA0AC4" w14:paraId="10B786F6" w14:textId="77777777" w:rsidTr="00E41D89">
        <w:trPr>
          <w:trHeight w:val="104"/>
        </w:trPr>
        <w:tc>
          <w:tcPr>
            <w:tcW w:w="1255" w:type="dxa"/>
            <w:vMerge/>
            <w:shd w:val="clear" w:color="auto" w:fill="DBE5F1"/>
            <w:tcMar>
              <w:left w:w="50" w:type="dxa"/>
            </w:tcMar>
            <w:vAlign w:val="bottom"/>
          </w:tcPr>
          <w:p w14:paraId="5710E801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3EA1413C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4B507097" w14:textId="77777777" w:rsidR="00884520" w:rsidRPr="00BA0AC4" w:rsidRDefault="00884520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00000A"/>
            </w:tcBorders>
            <w:shd w:val="clear" w:color="auto" w:fill="DBE5F1"/>
            <w:tcMar>
              <w:left w:w="50" w:type="dxa"/>
            </w:tcMar>
            <w:vAlign w:val="bottom"/>
          </w:tcPr>
          <w:p w14:paraId="2C5A506E" w14:textId="77777777" w:rsidR="00884520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14:paraId="43E3AED9" w14:textId="5F0A61E4" w:rsidR="00884520" w:rsidRPr="00BA0AC4" w:rsidRDefault="00884520" w:rsidP="008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06C" w:rsidRPr="00AC31F2" w14:paraId="457B5A21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52AE0557" w14:textId="799293AF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AF99057" w14:textId="6A62D53B" w:rsidR="0015706C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0E478B3A" w14:textId="77777777" w:rsidR="00D32942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96B3C" w14:textId="53235A2E" w:rsidR="00D32942" w:rsidRPr="00D32942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07038F3A" w14:textId="7DF25578" w:rsidR="0015706C" w:rsidRPr="00E41D89" w:rsidRDefault="0015706C" w:rsidP="001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294D614" w14:textId="1DA9C8EA" w:rsidR="0015706C" w:rsidRPr="00AC31F2" w:rsidRDefault="0015706C" w:rsidP="001570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Pedagogika szkolna jako subdyscyplina pedagogiczna (przedmiot i metody badawcze).</w:t>
            </w:r>
            <w:r w:rsidR="00E7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Struktura wychowania dzieci i młodzieży szkolnej (uczeń,</w:t>
            </w:r>
            <w:r w:rsidR="0073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 nauczyciel, sytuacja wychowawcza w procesie edukacyjnym szkoły). </w:t>
            </w:r>
          </w:p>
          <w:p w14:paraId="2E9A60EA" w14:textId="395D64DA" w:rsidR="0015706C" w:rsidRPr="00AC31F2" w:rsidRDefault="0015706C" w:rsidP="001570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Zasada integracji wychowania i nauczania szkolnego - triada edukacyjna. Norma personalistyczna w edukacji szkolnej. 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384B75D" w14:textId="46595EE7" w:rsidR="0015706C" w:rsidRPr="00AC31F2" w:rsidRDefault="00734B84" w:rsidP="001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06C" w:rsidRPr="00AC31F2" w14:paraId="4DD2A103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392D1A49" w14:textId="47288C13" w:rsidR="00F65398" w:rsidRPr="00B44CC5" w:rsidRDefault="00F65398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0DDB5E" w14:textId="05327976" w:rsidR="0015706C" w:rsidRPr="00F65398" w:rsidRDefault="00F65398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AA58BBA" w14:textId="54C5D29B" w:rsidR="0015706C" w:rsidRPr="00E41D89" w:rsidRDefault="0015706C" w:rsidP="001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4BEE2B99" w14:textId="25A14C90" w:rsidR="0015706C" w:rsidRPr="0015706C" w:rsidRDefault="0015706C" w:rsidP="001570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Koncepcje  edukacji starszego dziecka  we współczesnej Europie i na świecie.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Prezentacja wybranych koncepcji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Edukacja alternatywna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wspierająca uczniów</w:t>
            </w:r>
            <w:r w:rsidR="00E4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B0B5BEF" w14:textId="6D9AB163" w:rsidR="0015706C" w:rsidRPr="00AC31F2" w:rsidRDefault="00734B84" w:rsidP="0015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08B888B2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02400C89" w14:textId="43C712C9" w:rsidR="00D32942" w:rsidRPr="00B44CC5" w:rsidRDefault="00D32942" w:rsidP="007E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W03,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U05</w:t>
            </w:r>
          </w:p>
          <w:p w14:paraId="057E368C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12F3C785" w14:textId="66271C86" w:rsidR="00D32942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2D3A006D" w14:textId="0812D9EE" w:rsidR="00E41D89" w:rsidRPr="00BF1D24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52F1789" w14:textId="1542628C" w:rsidR="00E41D89" w:rsidRPr="00AC31F2" w:rsidRDefault="00E41D89" w:rsidP="00E4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Specyfika potrzeb edukacyjnych starszego dziecka. Interpretacja aktywności dziecka z perspektywy poznanych koncepcj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Warunki oraz strategie wspierania rozwoju starszych dzieci w świetle współczesnych badań naukowych</w:t>
            </w:r>
            <w:r w:rsidR="00DA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Określenie możliwości biopsychicznych dziecka w  zakresie nauczania języka angielskiego.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AA6B69E" w14:textId="62940B43" w:rsidR="00E41D89" w:rsidRPr="00AC31F2" w:rsidRDefault="00734B84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789748BA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3793C636" w14:textId="0738982A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B27D258" w14:textId="213232D7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BD53D0" w14:textId="1DD522B2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744FDDF" w14:textId="14A0D02C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048085" w14:textId="0CCC2D68" w:rsidR="00E41D89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8C32649" w14:textId="563F3CAD" w:rsidR="00E41D89" w:rsidRPr="00BF1D24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1A0B2A9" w14:textId="703EC56A" w:rsidR="00E41D89" w:rsidRPr="00734B84" w:rsidRDefault="00DA2717" w:rsidP="00E4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4">
              <w:rPr>
                <w:rFonts w:ascii="Times New Roman" w:hAnsi="Times New Roman" w:cs="Times New Roman"/>
                <w:sz w:val="24"/>
                <w:szCs w:val="24"/>
              </w:rPr>
              <w:t xml:space="preserve">Organizacja środowiska wychowawczego, procesu edukacyjnego i przestrzeni dla realizacji podstawy programowej – zasady planowania pracy edukacyjnej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4B84">
              <w:rPr>
                <w:rFonts w:ascii="Times New Roman" w:hAnsi="Times New Roman" w:cs="Times New Roman"/>
                <w:sz w:val="24"/>
                <w:szCs w:val="24"/>
              </w:rPr>
              <w:t>i diagnostycznej, projektowania sytuacji, organizacji sali i klasy.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CF2C5B4" w14:textId="6481038C" w:rsidR="00E41D89" w:rsidRPr="00AC31F2" w:rsidRDefault="00734B84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63AEB53A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67EC8F2A" w14:textId="793D2608" w:rsidR="00F65398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559B1FB" w14:textId="6B2CE2FE" w:rsidR="00E41D89" w:rsidRPr="00F65398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U05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D0DD1E3" w14:textId="72545707" w:rsid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3639B3ED" w14:textId="3FC1ED4B" w:rsidR="00E41D89" w:rsidRPr="00734B84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84">
              <w:rPr>
                <w:rFonts w:ascii="Times New Roman" w:hAnsi="Times New Roman" w:cs="Times New Roman"/>
                <w:sz w:val="24"/>
                <w:szCs w:val="24"/>
              </w:rPr>
              <w:t xml:space="preserve">Organizowanie środowiska uczenia się. Teoria Wielorakich Inteligencji a organizacja procesu dydaktyczno-wychowawczego. Inhibitory i </w:t>
            </w:r>
            <w:proofErr w:type="spellStart"/>
            <w:r w:rsidRPr="00734B84">
              <w:rPr>
                <w:rFonts w:ascii="Times New Roman" w:hAnsi="Times New Roman" w:cs="Times New Roman"/>
                <w:sz w:val="24"/>
                <w:szCs w:val="24"/>
              </w:rPr>
              <w:t>dystraktory</w:t>
            </w:r>
            <w:proofErr w:type="spellEnd"/>
            <w:r w:rsidRPr="00734B84">
              <w:rPr>
                <w:rFonts w:ascii="Times New Roman" w:hAnsi="Times New Roman" w:cs="Times New Roman"/>
                <w:sz w:val="24"/>
                <w:szCs w:val="24"/>
              </w:rPr>
              <w:t xml:space="preserve"> w pedagogice nauczania starszego dziecka.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5EB8695B" w14:textId="4471F584" w:rsidR="00E41D89" w:rsidRPr="00AC31F2" w:rsidRDefault="00734B84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6964DCB0" w14:textId="77777777" w:rsidTr="00E41D89">
        <w:trPr>
          <w:trHeight w:val="899"/>
        </w:trPr>
        <w:tc>
          <w:tcPr>
            <w:tcW w:w="1255" w:type="dxa"/>
            <w:tcMar>
              <w:left w:w="50" w:type="dxa"/>
            </w:tcMar>
            <w:vAlign w:val="bottom"/>
          </w:tcPr>
          <w:p w14:paraId="4B6C5DE3" w14:textId="340D19FE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5A9852" w14:textId="75AAF884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99246E0" w14:textId="3B0CD897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BB5C4FC" w14:textId="76DDDD69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5EC312F" w14:textId="1752C793" w:rsidR="00E41D89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3127BA9B" w14:textId="289B95C4" w:rsidR="00E41D89" w:rsidRPr="00D136EA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5C2EA0AD" w14:textId="21A4BD3F" w:rsidR="00E41D89" w:rsidRPr="00AC31F2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Wybrane uwarunkowania doboru treści edukacyjnych oraz planowania pracy wychowawczo-dydaktycznej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grupie starszych uczniów.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3D6FAEC" w14:textId="0520B8AA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7522CC1E" w14:textId="77777777" w:rsidTr="00E41D89">
        <w:trPr>
          <w:trHeight w:val="1364"/>
        </w:trPr>
        <w:tc>
          <w:tcPr>
            <w:tcW w:w="1255" w:type="dxa"/>
            <w:tcMar>
              <w:left w:w="50" w:type="dxa"/>
            </w:tcMar>
            <w:vAlign w:val="bottom"/>
          </w:tcPr>
          <w:p w14:paraId="5DBF0594" w14:textId="4630CF3B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45DAEE" w14:textId="598AF701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6EC9FFA" w14:textId="4332C2C5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EC1E02F" w14:textId="0D66DE81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9E8AC3E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6F11B6FB" w14:textId="77777777" w:rsidR="00D32942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EBDEB9E" w14:textId="15A5A00A" w:rsidR="00D32942" w:rsidRPr="00BA0AC4" w:rsidRDefault="00D32942" w:rsidP="00D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3704E9AF" w14:textId="61175837" w:rsidR="00E41D89" w:rsidRPr="00D136EA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5285BDE2" w14:textId="34DB6237" w:rsidR="00E41D89" w:rsidRPr="00734B84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4">
              <w:rPr>
                <w:rFonts w:ascii="Times New Roman" w:hAnsi="Times New Roman" w:cs="Times New Roman"/>
                <w:sz w:val="24"/>
                <w:szCs w:val="24"/>
              </w:rPr>
              <w:t>Elementy procesu dydaktycznego w pracy z dzieckiem starszym. Metody dydaktyczne stasowane w procesie dydaktyczno-wychowawczym. Metody aktywizującej. Drama – jako jedna z metod integrujących przestrzeń edukacyjną. Metodyka treningu twórczości. Nauczanie ku twórczości. Organizacja i skład treningu twórczego myślenia.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FD262BC" w14:textId="5358F63F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3277C201" w14:textId="77777777" w:rsidTr="00E41D89">
        <w:trPr>
          <w:trHeight w:val="5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6DDA96AD" w14:textId="3E72B3A9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5D36A99" w14:textId="51632818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AAD643F" w14:textId="6406086B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EB97AE" w14:textId="567DD9B2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12CDCEA" w14:textId="0126E367" w:rsidR="00E41D89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1123DB59" w14:textId="57A0124A" w:rsidR="00E41D89" w:rsidRPr="00D136EA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27A28CBF" w14:textId="204526E8" w:rsidR="00E41D89" w:rsidRPr="00AC31F2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Formy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pracy z dzieckiem starszym. Kryteria ich wyboru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Zalety pracy grupowej w aspekcie kształtowanie zachowań prospo</w:t>
            </w:r>
            <w:r w:rsidR="00734B8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ecznych.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1FE43B2" w14:textId="16EBBA56" w:rsidR="00E41D89" w:rsidRPr="00AC31F2" w:rsidRDefault="00734B84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3CF4ED13" w14:textId="77777777" w:rsidTr="00E41D89">
        <w:trPr>
          <w:trHeight w:val="823"/>
        </w:trPr>
        <w:tc>
          <w:tcPr>
            <w:tcW w:w="1255" w:type="dxa"/>
            <w:tcMar>
              <w:left w:w="50" w:type="dxa"/>
            </w:tcMar>
            <w:vAlign w:val="bottom"/>
          </w:tcPr>
          <w:p w14:paraId="4BEE9D31" w14:textId="35155FED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C11322D" w14:textId="100DCDE8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ABEB154" w14:textId="7CA109B4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A5BA35" w14:textId="48FE4915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300A140" w14:textId="50E56329" w:rsidR="00E41D89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0A36DFEF" w14:textId="32EA98B2" w:rsidR="00E41D89" w:rsidRPr="00D136EA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6397DEE" w14:textId="6D61F1DD" w:rsidR="00E41D89" w:rsidRPr="00AC31F2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Środki dydaktyczne w kształceniu ogólnym – pojęcie, funkcje, klasyfikacja i charakterystyka. Wykorzystanie technologii informacyjnych w precesje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6A116D0" w14:textId="6C583AD9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2B6A1074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10B2D22D" w14:textId="77777777" w:rsidR="00F65398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D18FED8" w14:textId="0F072D56" w:rsidR="00E41D89" w:rsidRPr="00F65398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62F5746A" w14:textId="6CF0A925" w:rsidR="00E41D89" w:rsidRPr="00BA0AC4" w:rsidRDefault="00E41D89" w:rsidP="00E41D89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7D7FFF70" w14:textId="32D8EE2A" w:rsidR="00E41D89" w:rsidRPr="00AC31F2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Planowanie i organizacja pracy edukacyjnej. Zasady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i etapy planowania. Cechy dobrego planu. Budowa konspektu i scenariusza.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2777256" w14:textId="03BB2C38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35CB2AC5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5E9E9148" w14:textId="7C9BDCAD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386514" w14:textId="10FA0692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28A75A7" w14:textId="0CEDA8EC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4D042CA" w14:textId="02D70971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C26B64D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79445881" w14:textId="33CA8A41" w:rsidR="00D32942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</w:tcPr>
          <w:p w14:paraId="4E044B91" w14:textId="6795F164" w:rsid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15D3D983" w14:textId="78D7686E" w:rsidR="00E41D89" w:rsidRPr="00AC31F2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Kontrola i ocenianie w procesie edukacyjnym. Metody oceniania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stosowane w grupie dzieci starszych. Elementy oceny kształtującej, niezbędne w procesie motywacji uczniów do nauki na II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edukacyjnym.</w:t>
            </w:r>
            <w:r w:rsidR="007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B9" w:rsidRPr="00730EB9">
              <w:rPr>
                <w:rFonts w:ascii="Times New Roman" w:hAnsi="Times New Roman" w:cs="Times New Roman"/>
                <w:sz w:val="24"/>
                <w:szCs w:val="24"/>
              </w:rPr>
              <w:t xml:space="preserve">Ustalenie kryteriów oceniania </w:t>
            </w:r>
            <w:r w:rsidR="00730EB9">
              <w:rPr>
                <w:rFonts w:ascii="Times New Roman" w:hAnsi="Times New Roman" w:cs="Times New Roman"/>
                <w:sz w:val="24"/>
                <w:szCs w:val="24"/>
              </w:rPr>
              <w:t xml:space="preserve">starszego </w:t>
            </w:r>
            <w:r w:rsidR="00730EB9" w:rsidRPr="00730EB9">
              <w:rPr>
                <w:rFonts w:ascii="Times New Roman" w:hAnsi="Times New Roman" w:cs="Times New Roman"/>
                <w:sz w:val="24"/>
                <w:szCs w:val="24"/>
              </w:rPr>
              <w:t>dziecka w kontekście nauczania języka angielskiego.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B4C3647" w14:textId="3E9C06B5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41D89" w:rsidRPr="00AC31F2" w14:paraId="3F3274E5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08CDDC4A" w14:textId="7BB83481" w:rsidR="00F65398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2FAB8F6" w14:textId="53D8CED1" w:rsidR="00D32942" w:rsidRPr="00B44CC5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F6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</w:p>
          <w:p w14:paraId="49315AA0" w14:textId="1796B4E6" w:rsidR="00E41D89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57EA032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5D4874B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  <w:p w14:paraId="7E12EF82" w14:textId="224850CD" w:rsidR="00E41D89" w:rsidRPr="00E41D89" w:rsidRDefault="00E41D89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</w:tcPr>
          <w:p w14:paraId="377B4D75" w14:textId="68E1868D" w:rsidR="00E41D89" w:rsidRPr="00AC31F2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Rodzaje i przyczyny niepowodzeń szkolnych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starszych.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Sposoby ich przezwyciężania. Projektowanie pracy wychowawczej, profilaktyka problemów wychowawczych. Strategie zachowań wychowawczych uczniów i nauczycieli.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F10B666" w14:textId="3A8DC3E4" w:rsidR="00E41D89" w:rsidRPr="00734B84" w:rsidRDefault="00734B84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4A7ED693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0BA69507" w14:textId="79DBE65A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AFED3C" w14:textId="6D3CBDC8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82CD968" w14:textId="4171391A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9D56F9" w14:textId="55447106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1256D8B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179BF532" w14:textId="742CAE3E" w:rsidR="00D32942" w:rsidRPr="00BA0AC4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441DC43A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4FDAEE0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  <w:p w14:paraId="551A437F" w14:textId="77777777" w:rsidR="00E41D89" w:rsidRPr="00E41D89" w:rsidRDefault="00E41D89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B9C5226" w14:textId="5A46DF8A" w:rsidR="00E41D89" w:rsidRPr="00AC31F2" w:rsidRDefault="00E41D89" w:rsidP="00E4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wychowawca uczniów starszych w dobie przemian cywilizacji XXI.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Specyfika pracy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jego kompetencje m.in. pedagogiczne.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Sylwetka nauczyciela - wychowawcy (adaptacyjny technik, dialogujący, refleksyjny praktyk, transformatywny intelektualista).Umiejętności terapeutyczne nauczyciela.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67087509" w14:textId="6BA0DB38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3C0944C3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48F46C41" w14:textId="753D226C" w:rsidR="00D32942" w:rsidRPr="00B44CC5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5398"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C95987D" w14:textId="5D022B6B" w:rsidR="00D32942" w:rsidRPr="00B44CC5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U05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6B7E5EF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16647E27" w14:textId="203685CE" w:rsidR="007943A0" w:rsidRPr="00BA0AC4" w:rsidRDefault="007943A0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8B15FD2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7B5EE3B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  <w:p w14:paraId="28485ADD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AD288B4" w14:textId="13B65594" w:rsidR="00E41D89" w:rsidRPr="00AC31F2" w:rsidRDefault="00E41D89" w:rsidP="00E41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Dokumentacja nauczyciela w świetle prawa oświatowego – analiza dokumentów m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iędzy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>nymi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6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e-dziennik; dokumentowanie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 xml:space="preserve">obserwacji; konstruowanie indywidualnych programów wspomagania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AC31F2">
              <w:rPr>
                <w:rFonts w:ascii="Times New Roman" w:hAnsi="Times New Roman" w:cs="Times New Roman"/>
                <w:sz w:val="24"/>
                <w:szCs w:val="24"/>
              </w:rPr>
              <w:t>i korygowania rozwoju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starszych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9D358F9" w14:textId="1506D893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AC31F2" w14:paraId="10302B9F" w14:textId="77777777" w:rsidTr="00E41D89">
        <w:trPr>
          <w:trHeight w:val="388"/>
        </w:trPr>
        <w:tc>
          <w:tcPr>
            <w:tcW w:w="1255" w:type="dxa"/>
            <w:tcMar>
              <w:left w:w="50" w:type="dxa"/>
            </w:tcMar>
            <w:vAlign w:val="bottom"/>
          </w:tcPr>
          <w:p w14:paraId="461CC10B" w14:textId="37C23CDB" w:rsidR="00D32942" w:rsidRPr="00B44CC5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</w:t>
            </w:r>
            <w:r w:rsidR="00DA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  <w:r w:rsidR="007E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C335139" w14:textId="68457DB3" w:rsidR="00D32942" w:rsidRPr="00B44CC5" w:rsidRDefault="00D32942" w:rsidP="00F6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U05</w:t>
            </w:r>
          </w:p>
          <w:p w14:paraId="7448FD66" w14:textId="77777777" w:rsidR="00E41D89" w:rsidRDefault="00D32942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14:paraId="6DFEC5B9" w14:textId="511A2D4F" w:rsidR="00F65398" w:rsidRPr="00BA0AC4" w:rsidRDefault="00F65398" w:rsidP="00D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2981197D" w14:textId="77777777" w:rsidR="00E41D89" w:rsidRPr="00E41D89" w:rsidRDefault="00E41D89" w:rsidP="00E4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1D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</w:p>
          <w:p w14:paraId="61F43FFE" w14:textId="77777777" w:rsidR="00E41D89" w:rsidRPr="00E41D89" w:rsidRDefault="00E41D89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7247E1CA" w14:textId="76DD031E" w:rsidR="00E41D89" w:rsidRPr="00DA2717" w:rsidRDefault="00E41D89" w:rsidP="00E4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7">
              <w:rPr>
                <w:rFonts w:ascii="Times New Roman" w:hAnsi="Times New Roman" w:cs="Times New Roman"/>
                <w:sz w:val="24"/>
                <w:szCs w:val="24"/>
              </w:rPr>
              <w:t>Płaszczyzny współpracy nauczyciela -wychowawcy ze środowiskiem rodzinnym ucznia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>. Wypracowanie sposobów włączenia rodziców w</w:t>
            </w:r>
            <w:r w:rsidR="00FD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edukację 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>i wychowanie starszego</w:t>
            </w:r>
            <w:r w:rsidR="00DA2717" w:rsidRPr="00DA2717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  <w:r w:rsidR="007E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4AADFF83" w14:textId="42AF422A" w:rsidR="00E41D89" w:rsidRPr="00AC31F2" w:rsidRDefault="00734B84" w:rsidP="00E41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89" w:rsidRPr="00BA0AC4" w14:paraId="7FC57566" w14:textId="77777777" w:rsidTr="00E41D89">
        <w:trPr>
          <w:trHeight w:val="388"/>
        </w:trPr>
        <w:tc>
          <w:tcPr>
            <w:tcW w:w="7996" w:type="dxa"/>
            <w:gridSpan w:val="4"/>
            <w:tcMar>
              <w:left w:w="50" w:type="dxa"/>
            </w:tcMar>
            <w:vAlign w:val="center"/>
          </w:tcPr>
          <w:p w14:paraId="1541D288" w14:textId="77777777" w:rsidR="00E41D89" w:rsidRPr="00BA0AC4" w:rsidRDefault="00E41D89" w:rsidP="00E41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56" w:type="dxa"/>
            <w:tcBorders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57D41F66" w14:textId="15422565" w:rsidR="00E41D89" w:rsidRPr="00BA0AC4" w:rsidRDefault="00E41D89" w:rsidP="00E4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7CBB27AD" w14:textId="77777777" w:rsidR="00787867" w:rsidRPr="00BA0AC4" w:rsidRDefault="00787867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7195F" w:rsidRPr="00BA0AC4" w14:paraId="7CECE5EB" w14:textId="77777777" w:rsidTr="008B5D7E">
        <w:trPr>
          <w:trHeight w:val="315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p w14:paraId="074F7793" w14:textId="77777777" w:rsidR="00E7195F" w:rsidRDefault="00E7195F" w:rsidP="008B5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  <w:p w14:paraId="67608576" w14:textId="714536AD" w:rsidR="000301EC" w:rsidRPr="00BA0AC4" w:rsidRDefault="000301EC" w:rsidP="008B5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95F" w:rsidRPr="00BA0AC4" w14:paraId="229AEB8B" w14:textId="77777777" w:rsidTr="008B5D7E">
        <w:trPr>
          <w:trHeight w:val="968"/>
        </w:trPr>
        <w:tc>
          <w:tcPr>
            <w:tcW w:w="9352" w:type="dxa"/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6830"/>
              <w:gridCol w:w="1344"/>
            </w:tblGrid>
            <w:tr w:rsidR="00E7195F" w:rsidRPr="00BA0AC4" w14:paraId="19196982" w14:textId="77777777" w:rsidTr="008B5D7E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73D5159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666893D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6ABD50E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24"/>
                      <w:szCs w:val="24"/>
                    </w:rPr>
                    <w:t>uczenia się</w:t>
                  </w: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7195F" w:rsidRPr="00BA0AC4" w14:paraId="4CD8625C" w14:textId="77777777" w:rsidTr="008B5D7E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tcMar>
                    <w:left w:w="50" w:type="dxa"/>
                  </w:tcMar>
                  <w:vAlign w:val="center"/>
                </w:tcPr>
                <w:p w14:paraId="7EF15785" w14:textId="77777777" w:rsidR="00E7195F" w:rsidRPr="00BA0AC4" w:rsidRDefault="00E7195F" w:rsidP="008B5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BB78B78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344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B6E41B4" w14:textId="77777777" w:rsidR="00E7195F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64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dla kierunku</w:t>
                  </w:r>
                </w:p>
                <w:p w14:paraId="6FDB5853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E7195F" w:rsidRPr="00BA0AC4" w14:paraId="20E720AD" w14:textId="77777777" w:rsidTr="008B5D7E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424727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DB073F1" w14:textId="627FE9A7" w:rsidR="00E7195F" w:rsidRPr="00464BCF" w:rsidRDefault="00E7195F" w:rsidP="008B5D7E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 uporządkowaną wiedzę o miejscu i znaczeniu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pedagogiki starszego dziecka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D4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organizowaniu procesu kształcenia i wychowania.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55CB70D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</w:t>
                  </w:r>
                </w:p>
              </w:tc>
            </w:tr>
            <w:tr w:rsidR="00E7195F" w:rsidRPr="00BA0AC4" w14:paraId="54DC0AC0" w14:textId="77777777" w:rsidTr="008B5D7E">
              <w:trPr>
                <w:trHeight w:val="693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DDD541A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F05FAF" w14:textId="671D7B73" w:rsidR="00E7195F" w:rsidRPr="00464BCF" w:rsidRDefault="00E7195F" w:rsidP="008B5D7E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uporządkowaną wiedz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ę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ogóln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teoretyczną obejmując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terminologię i metodologię z zakresu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pedagogiki starszego dziecka</w:t>
                  </w:r>
                  <w:r w:rsidR="00FD4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0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464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także z zakresu funkcjonowania oraz organizacji szkoły i placówek systemu oświaty.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693882E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11</w:t>
                  </w:r>
                </w:p>
              </w:tc>
            </w:tr>
            <w:tr w:rsidR="00E7195F" w:rsidRPr="00BA0AC4" w14:paraId="309A64EA" w14:textId="77777777" w:rsidTr="006A4D16">
              <w:trPr>
                <w:trHeight w:val="1247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89550E1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4C7525" w14:textId="472D7EF1" w:rsidR="006A4D16" w:rsidRPr="00B44CC5" w:rsidRDefault="00E7195F" w:rsidP="006A4D16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zasady projektowania i modyfikowania programów, procesu kształcenia i rozkładu materiału podporządkowane potrzebie kształtowania u uczni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ów starszych </w:t>
                  </w:r>
                  <w:r w:rsidRP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pozytywnego stosunku do nauki, rozwijania ciekawości, aktywności, samodzielności poznawczej, logicznego i krytycznego myślenia, kształtowania motywacji </w:t>
                  </w:r>
                  <w:r w:rsidR="00030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 w:rsidRP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nawyków systematycznego uczenia się, jak również korzystania </w:t>
                  </w:r>
                  <w:r w:rsidR="00030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różnych źródeł wiedzy, w tym z Internetu, oraz przygotowania ucznia do uczenia się przez całe życie przez stymulowanie go do samodzielnej pracy, także poprzez stosowanie różnego rodzaju </w:t>
                  </w:r>
                  <w:r w:rsidRPr="00B44C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oceniania wspierającego rozwój ucznia z uwzględnieniem specjalnych potrzeb edukacyjnych uczniów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7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starszych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4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Zna </w:t>
                  </w:r>
                  <w:r w:rsidR="006A4D16" w:rsidRPr="006A4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zasady pracy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z uczniem z</w:t>
                  </w:r>
                  <w:r w:rsid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trudnościami w uczeniu się</w:t>
                  </w:r>
                  <w:r w:rsidR="006A4D16" w:rsidRPr="006A4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przyczyny i przejawy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trudności w</w:t>
                  </w:r>
                  <w:r w:rsid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uczeniu się</w:t>
                  </w:r>
                  <w:r w:rsid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36E921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lastRenderedPageBreak/>
                    <w:t>K_W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13</w:t>
                  </w:r>
                </w:p>
              </w:tc>
            </w:tr>
            <w:tr w:rsidR="00E7195F" w:rsidRPr="00BA0AC4" w14:paraId="58D3E2B6" w14:textId="77777777" w:rsidTr="008B5D7E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E1E3B40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7195F" w:rsidRPr="00BA0AC4" w14:paraId="02D4F465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AD3F80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869F41B" w14:textId="4BF6E900" w:rsidR="00E7195F" w:rsidRPr="00F331E0" w:rsidRDefault="00E7195F" w:rsidP="008B5D7E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posługiwać się pojęciami z zakresu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pedagogiki nauczania starszego dziecka,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niezbędny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nauczaniu języka angielskiego.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3C68B25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</w:tr>
            <w:tr w:rsidR="00E7195F" w:rsidRPr="00BA0AC4" w14:paraId="1982FE1D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EB07406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5FDFE7" w14:textId="34E124DF" w:rsidR="00E7195F" w:rsidRPr="00F331E0" w:rsidRDefault="00E7195F" w:rsidP="008B5D7E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wykorzystać zdobytą wiedzę teoretyczną  z zakresu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pedagogiki nauczania starszego dziecka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sposób analityczny w odniesieniu do konkretnych sytuacji dydaktyczno-wychowawczych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jak również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generować rozwiązania konkretnych problemów pedagogicznych </w:t>
                  </w:r>
                  <w:r w:rsidR="00030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przewidywać ich rozwiązywania oraz przewidywać skutki  planowanych działań.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31D639C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K_U13</w:t>
                  </w:r>
                </w:p>
              </w:tc>
            </w:tr>
            <w:tr w:rsidR="00E7195F" w:rsidRPr="00BA0AC4" w14:paraId="72AB4CF2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15B58FB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87179BD" w14:textId="11FD0564" w:rsidR="00E7195F" w:rsidRDefault="00E7195F" w:rsidP="008B5D7E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zięki posiadanej wiedzy teoretycznej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zakresu pedagogiki nauczania starszego dziecka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diagnozować problemy dydaktyczno-wychowawcze w odniesieniu do działalności praktycznej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celu analizowania, interpretowania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</w:t>
                  </w:r>
                  <w:r w:rsidRPr="0077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projektowania strategii działań pedagogicznych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458185B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4</w:t>
                  </w:r>
                </w:p>
              </w:tc>
            </w:tr>
            <w:tr w:rsidR="00E7195F" w:rsidRPr="00BA0AC4" w14:paraId="7E177FCF" w14:textId="77777777" w:rsidTr="007E58F9">
              <w:trPr>
                <w:trHeight w:val="1432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0B3E3B7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033AA71" w14:textId="7CE6E06C" w:rsidR="00E7195F" w:rsidRDefault="00E7195F" w:rsidP="008B5D7E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dobierać środki i metody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pracy i formy organizacyjne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celu efektywnego wykonania pojawiających się zadań zawodowych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W</w:t>
                  </w:r>
                  <w:r w:rsidRPr="005D3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działaniach praktycznych wykorzystuje nowoczesne technologie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i środki dydaktyczne w pracy ze starszymi dziećmi, adekwatnie do wieku i możliwości rozwojowych uczniów.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91E650D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</w:t>
                  </w:r>
                </w:p>
              </w:tc>
            </w:tr>
            <w:tr w:rsidR="00E7195F" w:rsidRPr="00BA0AC4" w14:paraId="3F1C2543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68F197D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AD1C2D4" w14:textId="54AC54A7" w:rsidR="00E7195F" w:rsidRPr="00F331E0" w:rsidRDefault="00E7195F" w:rsidP="008B5D7E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zająć się działaniami organizującymi i wspierającymi rozwój oraz procesy uczenia się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zgodnie z zasadami pedagogiki nauczania starszego dziecka. 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C2C0080" w14:textId="77777777" w:rsidR="00E7195F" w:rsidRPr="007C7A58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C7A5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K_U1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</w:t>
                  </w:r>
                </w:p>
              </w:tc>
            </w:tr>
            <w:tr w:rsidR="00E7195F" w:rsidRPr="00BA0AC4" w14:paraId="4716DDD9" w14:textId="77777777" w:rsidTr="008B5D7E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5CE516F" w14:textId="77777777" w:rsidR="00E7195F" w:rsidRPr="00BA0AC4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A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7195F" w:rsidRPr="00BA0AC4" w14:paraId="23398745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49B575" w14:textId="77777777" w:rsidR="00E7195F" w:rsidRPr="00F331E0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DC32B5C" w14:textId="06FBD6D8" w:rsidR="00E7195F" w:rsidRPr="006A4D16" w:rsidRDefault="00E7195F" w:rsidP="006A4D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wykorzystania umiejętności komunikacyjnych, społecznych, interkulturowych oraz intra- i interpersonalnych, które predysponują do pracy w sektorze oświaty oraz postępuje w sposób odpowiedzialny i etyczny. </w:t>
                  </w:r>
                  <w:r w:rsidR="006A4D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twórczego poszukiwania najlepszych rozwiązań dydaktycznych sprzyjających postępom</w:t>
                  </w:r>
                  <w:r w:rsid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4D16" w:rsidRP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>uczniów</w:t>
                  </w:r>
                  <w:r w:rsidR="006A4D16">
                    <w:rPr>
                      <w:rFonts w:ascii="Times New Roman" w:eastAsia="Times#20New#20Roman" w:hAnsi="Times New Roman" w:cs="Times New Roman"/>
                      <w:sz w:val="24"/>
                      <w:szCs w:val="24"/>
                    </w:rPr>
                    <w:t xml:space="preserve"> oraz r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ozumie specyfikę pracy dydaktyczno- wychowawczej</w:t>
                  </w:r>
                  <w:r w:rsidR="00A61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znaczenia swoich działań dla innych.</w:t>
                  </w:r>
                  <w:r w:rsidR="006A4D16">
                    <w:rPr>
                      <w:rFonts w:ascii="Times#20New#20Roman" w:eastAsia="Times#20New#20Roman" w:cs="Times#20New#20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634ACD" w14:textId="77777777" w:rsidR="00E7195F" w:rsidRPr="00F331E0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K_K8</w:t>
                  </w:r>
                </w:p>
              </w:tc>
            </w:tr>
            <w:tr w:rsidR="00E7195F" w:rsidRPr="00BA0AC4" w14:paraId="3F030C1C" w14:textId="77777777" w:rsidTr="008B5D7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1073203" w14:textId="77777777" w:rsidR="00E7195F" w:rsidRPr="00F331E0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683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C169606" w14:textId="77777777" w:rsidR="00E7195F" w:rsidRPr="00F331E0" w:rsidRDefault="00E7195F" w:rsidP="008B5D7E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budowania systemu wartości i rozwijania postaw etycznych uczniów oraz kształtowania ich kompetencji komunikacyjnych i nawyków kulturalnych; kształtowania umiejętności współpracy uczniów, w tym grupowego rozwiązywania problemów oraz stymulowania uczniów do uczenia się przez całe życie przez samodzielną pracę.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986449D" w14:textId="77777777" w:rsidR="00E7195F" w:rsidRPr="00F331E0" w:rsidRDefault="00E7195F" w:rsidP="008B5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3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2F4562D" w14:textId="77777777" w:rsidR="00E7195F" w:rsidRPr="00BA0AC4" w:rsidRDefault="00E7195F" w:rsidP="008B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D4864E" w14:textId="0EAAE519" w:rsidR="00D801AA" w:rsidRDefault="00D801AA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4D23A761" w14:textId="6BD91006" w:rsidR="000301EC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0148A394" w14:textId="5AB81FBC" w:rsidR="000301EC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64A64743" w14:textId="5A08C415" w:rsidR="000301EC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1D57454E" w14:textId="380A757D" w:rsidR="000301EC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044A0013" w14:textId="25F18D34" w:rsidR="000301EC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p w14:paraId="3EC2D57D" w14:textId="77777777" w:rsidR="000301EC" w:rsidRPr="00BA0AC4" w:rsidRDefault="000301EC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718"/>
        <w:gridCol w:w="206"/>
        <w:gridCol w:w="1110"/>
        <w:gridCol w:w="599"/>
        <w:gridCol w:w="603"/>
        <w:gridCol w:w="1129"/>
        <w:gridCol w:w="150"/>
        <w:gridCol w:w="816"/>
        <w:gridCol w:w="994"/>
        <w:gridCol w:w="68"/>
        <w:gridCol w:w="1173"/>
        <w:gridCol w:w="895"/>
      </w:tblGrid>
      <w:tr w:rsidR="00BA0AC4" w:rsidRPr="00BA0AC4" w14:paraId="39834786" w14:textId="77777777" w:rsidTr="00E7195F">
        <w:trPr>
          <w:trHeight w:val="315"/>
        </w:trPr>
        <w:tc>
          <w:tcPr>
            <w:tcW w:w="9352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53AD46D5" w14:textId="3C5057CD" w:rsidR="003B748C" w:rsidRPr="00BA0AC4" w:rsidRDefault="00BA0AC4" w:rsidP="000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BA0AC4" w:rsidRPr="00BA0AC4" w14:paraId="6A4FF292" w14:textId="77777777" w:rsidTr="00E7195F">
        <w:trPr>
          <w:trHeight w:val="315"/>
        </w:trPr>
        <w:tc>
          <w:tcPr>
            <w:tcW w:w="1624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5BB9F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65FA343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4AB1E2A5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2550A46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vAlign w:val="center"/>
          </w:tcPr>
          <w:p w14:paraId="21C0537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A0AC4" w:rsidRPr="00BA0AC4" w14:paraId="35949A8E" w14:textId="77777777" w:rsidTr="00E7195F">
        <w:trPr>
          <w:trHeight w:val="1604"/>
        </w:trPr>
        <w:tc>
          <w:tcPr>
            <w:tcW w:w="1624" w:type="dxa"/>
            <w:gridSpan w:val="2"/>
            <w:tcBorders>
              <w:right w:val="single" w:sz="4" w:space="0" w:color="00000A"/>
            </w:tcBorders>
            <w:tcMar>
              <w:left w:w="50" w:type="dxa"/>
            </w:tcMar>
          </w:tcPr>
          <w:p w14:paraId="1819B72A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2D947DD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34AD0BDB" w14:textId="77777777" w:rsidR="00BA0AC4" w:rsidRPr="00BA0AC4" w:rsidRDefault="00BA0AC4" w:rsidP="00BA0AC4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</w:tcPr>
          <w:p w14:paraId="6DACAD7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</w:tcPr>
          <w:p w14:paraId="1487B76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BA0AC4" w:rsidRPr="00BA0AC4" w14:paraId="381429E9" w14:textId="77777777" w:rsidTr="00E7195F">
        <w:trPr>
          <w:trHeight w:val="315"/>
        </w:trPr>
        <w:tc>
          <w:tcPr>
            <w:tcW w:w="9352" w:type="dxa"/>
            <w:gridSpan w:val="13"/>
            <w:shd w:val="clear" w:color="auto" w:fill="C5D9F1"/>
            <w:tcMar>
              <w:left w:w="50" w:type="dxa"/>
            </w:tcMar>
            <w:vAlign w:val="bottom"/>
          </w:tcPr>
          <w:p w14:paraId="20F9F7C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0A35DF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0659A4C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i/>
                <w:iCs/>
                <w:color w:val="00000A"/>
              </w:rPr>
              <w:t xml:space="preserve">Ocena podsumowująca odnosi się natomiast do efektu końcowego, produktu procesu uczenia się. </w:t>
            </w:r>
          </w:p>
        </w:tc>
      </w:tr>
      <w:tr w:rsidR="00BA0AC4" w:rsidRPr="00BA0AC4" w14:paraId="69A120AD" w14:textId="77777777" w:rsidTr="00E7195F">
        <w:trPr>
          <w:trHeight w:val="495"/>
        </w:trPr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8989686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0D38C7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1EBF84F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45D0798" w14:textId="435AA63F" w:rsidR="00BA0AC4" w:rsidRPr="00BA0AC4" w:rsidRDefault="00A719B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Zadania i ćwiczenia praktyczne wykonywane podczas zajęć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6FF92277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3AC1DA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3CFB45C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EB175A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center"/>
          </w:tcPr>
          <w:p w14:paraId="48FC747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80DEF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7195F" w:rsidRPr="00BA0AC4" w14:paraId="42469C09" w14:textId="77777777" w:rsidTr="00E7195F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56F7B4A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0D9BC0D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C0FDCFF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79DE4CD" w14:textId="2D1DD9C4" w:rsidR="00E7195F" w:rsidRPr="00BA0AC4" w:rsidRDefault="00A719B7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0F5F5A54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818F16D" w14:textId="5A940CBD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F2C32E" w14:textId="145B044B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F369AB9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DA6AF8" w14:textId="4DFFFE1E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BA0AC4" w:rsidRPr="00BA0AC4" w14:paraId="07C5A7AE" w14:textId="77777777" w:rsidTr="00E7195F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DCED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B8A2E4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1F1DFD16" w14:textId="00439200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5C82FDA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84A90AB" w14:textId="02C07A3B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F9CBA2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4A9E2F54" w14:textId="0F6798BB" w:rsidR="00BA0AC4" w:rsidRPr="00BA0AC4" w:rsidRDefault="00A719B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318A7618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  <w:vAlign w:val="bottom"/>
          </w:tcPr>
          <w:p w14:paraId="27E1429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BE707D" w14:textId="77777777" w:rsidR="00BA0AC4" w:rsidRPr="00BA0AC4" w:rsidRDefault="00BA0AC4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963"/>
        <w:gridCol w:w="925"/>
        <w:gridCol w:w="1187"/>
        <w:gridCol w:w="1108"/>
        <w:gridCol w:w="995"/>
        <w:gridCol w:w="1090"/>
        <w:gridCol w:w="1194"/>
        <w:gridCol w:w="982"/>
      </w:tblGrid>
      <w:tr w:rsidR="00BA0AC4" w:rsidRPr="00BA0AC4" w14:paraId="473421D0" w14:textId="77777777" w:rsidTr="00E7195F">
        <w:trPr>
          <w:trHeight w:val="315"/>
        </w:trPr>
        <w:tc>
          <w:tcPr>
            <w:tcW w:w="9352" w:type="dxa"/>
            <w:gridSpan w:val="9"/>
            <w:shd w:val="clear" w:color="auto" w:fill="C6D9F1"/>
            <w:tcMar>
              <w:left w:w="50" w:type="dxa"/>
            </w:tcMar>
            <w:vAlign w:val="bottom"/>
          </w:tcPr>
          <w:p w14:paraId="58EE40AD" w14:textId="678C31F2" w:rsidR="003B748C" w:rsidRPr="000301EC" w:rsidRDefault="00BA0AC4" w:rsidP="000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Metody weryfikacji efektów </w:t>
            </w:r>
            <w:r w:rsidR="00E7195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uczenia się</w:t>
            </w:r>
          </w:p>
        </w:tc>
      </w:tr>
      <w:tr w:rsidR="00D801AA" w:rsidRPr="00BA0AC4" w14:paraId="6C09C187" w14:textId="77777777" w:rsidTr="00E7195F">
        <w:trPr>
          <w:trHeight w:val="502"/>
        </w:trPr>
        <w:tc>
          <w:tcPr>
            <w:tcW w:w="916" w:type="dxa"/>
            <w:shd w:val="clear" w:color="auto" w:fill="FFFFFF"/>
            <w:tcMar>
              <w:left w:w="50" w:type="dxa"/>
            </w:tcMar>
            <w:vAlign w:val="bottom"/>
          </w:tcPr>
          <w:p w14:paraId="3601F0CB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37F797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C64467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3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DEF1FF6" w14:textId="2595CC8E" w:rsidR="00BA0AC4" w:rsidRPr="00BA0AC4" w:rsidRDefault="00A719B7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Zadania </w:t>
            </w:r>
            <w:r w:rsidR="002F1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ćwiczenia praktyczne wykonywane podczas zajęć</w:t>
            </w:r>
          </w:p>
        </w:tc>
        <w:tc>
          <w:tcPr>
            <w:tcW w:w="1125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9AA021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9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1E6759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2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B6F9001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1F46BE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22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8DD3CCA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042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71D51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7195F" w:rsidRPr="00BA0AC4" w14:paraId="448A9D67" w14:textId="77777777" w:rsidTr="00E7195F">
        <w:trPr>
          <w:trHeight w:val="315"/>
        </w:trPr>
        <w:tc>
          <w:tcPr>
            <w:tcW w:w="916" w:type="dxa"/>
            <w:shd w:val="clear" w:color="auto" w:fill="FFFFFF"/>
            <w:tcMar>
              <w:left w:w="50" w:type="dxa"/>
            </w:tcMar>
            <w:vAlign w:val="bottom"/>
          </w:tcPr>
          <w:p w14:paraId="4D524BE2" w14:textId="64961641" w:rsidR="00E7195F" w:rsidRPr="00BA0AC4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Efekty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uczenia się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(kody)</w:t>
            </w:r>
          </w:p>
          <w:p w14:paraId="6935F00C" w14:textId="77777777" w:rsidR="00E7195F" w:rsidRPr="00BA0AC4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14:paraId="5546D91F" w14:textId="77777777" w:rsidR="00E7195F" w:rsidRPr="00BA0AC4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A044F28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325D83A7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48907A81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69B882B9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73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67BE792" w14:textId="77777777" w:rsidR="00E7195F" w:rsidRPr="00BA0AC4" w:rsidRDefault="00E7195F" w:rsidP="00E7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C26873A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6D1EBAC6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4EF01DC3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CB2A7F7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1CE29EAD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3CEE14B6" w14:textId="77777777" w:rsidR="00A719B7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149D56FF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731F360C" w14:textId="77777777" w:rsidR="00A719B7" w:rsidRPr="00B44CC5" w:rsidRDefault="00A719B7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68BCD497" w14:textId="77777777" w:rsidR="00E7195F" w:rsidRPr="00BA0AC4" w:rsidRDefault="00E7195F" w:rsidP="00A7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5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F34849D" w14:textId="57B4644E" w:rsidR="00E7195F" w:rsidRPr="00BA0AC4" w:rsidRDefault="00E7195F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C22E79F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021C7FA7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1A59E8AF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06405234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6C9E4A16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0F8D2CD9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35FE483D" w14:textId="77777777" w:rsidR="005378FD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772629F8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0E24F8D2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0CD05A1F" w14:textId="3B6A4F28" w:rsidR="00E7195F" w:rsidRPr="00BA0AC4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121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395ECFE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39B1A105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6E7B0100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W03</w:t>
            </w:r>
          </w:p>
          <w:p w14:paraId="7FE24213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260DD475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7B9C4239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34A58DFA" w14:textId="77777777" w:rsidR="005378FD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4E4480AB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U05</w:t>
            </w:r>
          </w:p>
          <w:p w14:paraId="3508F996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01E1DFF" w14:textId="345BC4B0" w:rsidR="00E7195F" w:rsidRPr="00BA0AC4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22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E718519" w14:textId="3BA16C57" w:rsidR="00E7195F" w:rsidRPr="00BA0AC4" w:rsidRDefault="00E7195F" w:rsidP="00E7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left w:val="single" w:sz="8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EDDA8B8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14:paraId="289E6B78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</w:t>
            </w:r>
          </w:p>
          <w:p w14:paraId="341F7CBA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14:paraId="3700B214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14:paraId="30BC802F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14:paraId="4A8E5986" w14:textId="77777777" w:rsidR="005378FD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U04</w:t>
            </w:r>
          </w:p>
          <w:p w14:paraId="62E9AB38" w14:textId="77777777" w:rsidR="005378FD" w:rsidRPr="00B44CC5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14:paraId="340BD22B" w14:textId="395A655A" w:rsidR="00E7195F" w:rsidRPr="00BA0AC4" w:rsidRDefault="005378FD" w:rsidP="0053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</w:tr>
    </w:tbl>
    <w:p w14:paraId="700048A6" w14:textId="77777777" w:rsidR="003B748C" w:rsidRPr="00BA0AC4" w:rsidRDefault="003B748C" w:rsidP="00BA0AC4">
      <w:pPr>
        <w:rPr>
          <w:rFonts w:eastAsia="Times New Roman" w:cs="Times New Roman"/>
          <w:color w:val="00000A"/>
          <w:sz w:val="6"/>
          <w:szCs w:val="6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9"/>
        <w:gridCol w:w="2200"/>
      </w:tblGrid>
      <w:tr w:rsidR="00BA0AC4" w:rsidRPr="00BA0AC4" w14:paraId="07818C67" w14:textId="77777777" w:rsidTr="003B748C">
        <w:trPr>
          <w:trHeight w:val="315"/>
        </w:trPr>
        <w:tc>
          <w:tcPr>
            <w:tcW w:w="9352" w:type="dxa"/>
            <w:gridSpan w:val="5"/>
            <w:shd w:val="clear" w:color="auto" w:fill="C5D9F1"/>
            <w:tcMar>
              <w:left w:w="50" w:type="dxa"/>
            </w:tcMar>
            <w:vAlign w:val="bottom"/>
          </w:tcPr>
          <w:p w14:paraId="712DDCEE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A0AC4" w:rsidRPr="00BA0AC4" w14:paraId="783DE4EB" w14:textId="77777777" w:rsidTr="003B748C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0FF3FB4D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2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bottom"/>
          </w:tcPr>
          <w:p w14:paraId="1DFC6F1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3B748C" w:rsidRPr="00BA0AC4" w14:paraId="4ED8D511" w14:textId="77777777" w:rsidTr="003B748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bottom w:val="single" w:sz="8" w:space="0" w:color="000001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9841456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bottom"/>
          </w:tcPr>
          <w:p w14:paraId="22E88F94" w14:textId="5E60DE1E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A0AC4" w:rsidRPr="00BA0AC4" w14:paraId="419B430B" w14:textId="77777777" w:rsidTr="003B748C">
        <w:trPr>
          <w:trHeight w:val="280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200D845A" w14:textId="13D65E16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Godziny kontaktowe z nauczycielem akademickim, w tym:</w:t>
            </w: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748C" w:rsidRPr="00BA0AC4" w14:paraId="3D4ED916" w14:textId="77777777" w:rsidTr="005E150C">
        <w:trPr>
          <w:trHeight w:val="280"/>
        </w:trPr>
        <w:tc>
          <w:tcPr>
            <w:tcW w:w="2044" w:type="dxa"/>
            <w:vMerge w:val="restart"/>
            <w:tcMar>
              <w:left w:w="50" w:type="dxa"/>
            </w:tcMar>
            <w:vAlign w:val="center"/>
          </w:tcPr>
          <w:p w14:paraId="7C67C85F" w14:textId="77777777" w:rsidR="003B748C" w:rsidRPr="00BA0AC4" w:rsidRDefault="003B748C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7EDA60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3"/>
            <w:tcBorders>
              <w:top w:val="single" w:sz="4" w:space="0" w:color="00000A"/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01E80685" w14:textId="4CEDBADC" w:rsidR="003B748C" w:rsidRPr="00BA0AC4" w:rsidRDefault="003B748C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1F00ED55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14EAEBE2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36801E4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30341D2" w14:textId="4F958C4B" w:rsidR="003B748C" w:rsidRPr="00BA0AC4" w:rsidRDefault="001C53AA" w:rsidP="001C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30</w:t>
            </w:r>
          </w:p>
        </w:tc>
      </w:tr>
      <w:tr w:rsidR="003B748C" w:rsidRPr="00BA0AC4" w14:paraId="626688F3" w14:textId="77777777" w:rsidTr="005E150C">
        <w:trPr>
          <w:trHeight w:val="280"/>
        </w:trPr>
        <w:tc>
          <w:tcPr>
            <w:tcW w:w="2044" w:type="dxa"/>
            <w:vMerge/>
            <w:tcMar>
              <w:left w:w="50" w:type="dxa"/>
            </w:tcMar>
            <w:vAlign w:val="center"/>
          </w:tcPr>
          <w:p w14:paraId="019D99C5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620BD69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3DD9AA49" w14:textId="38F53FA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232BB514" w14:textId="77777777" w:rsidTr="005E150C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12A0B87C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AD2173B" w14:textId="77777777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</w:tcBorders>
            <w:tcMar>
              <w:left w:w="50" w:type="dxa"/>
            </w:tcMar>
            <w:vAlign w:val="center"/>
          </w:tcPr>
          <w:p w14:paraId="1EB1B9A5" w14:textId="76EE00FD" w:rsidR="003B748C" w:rsidRPr="00BA0AC4" w:rsidRDefault="003B748C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3B748C" w:rsidRPr="00BA0AC4" w14:paraId="629E6FEE" w14:textId="77777777" w:rsidTr="005E150C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5ECE7457" w14:textId="77777777" w:rsidR="003B748C" w:rsidRPr="00BA0AC4" w:rsidRDefault="003B748C" w:rsidP="00BA0AC4">
            <w:pPr>
              <w:spacing w:after="0" w:line="240" w:lineRule="auto"/>
              <w:rPr>
                <w:rFonts w:eastAsia="Times New Roman" w:cs="Times New Roman"/>
                <w:color w:val="00000A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Konsultacje przedmiotowe</w:t>
            </w:r>
          </w:p>
        </w:tc>
        <w:tc>
          <w:tcPr>
            <w:tcW w:w="4049" w:type="dxa"/>
            <w:gridSpan w:val="3"/>
            <w:tcBorders>
              <w:left w:val="single" w:sz="8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3456022E" w14:textId="40236561" w:rsidR="003B748C" w:rsidRPr="00BA0AC4" w:rsidRDefault="00FD7905" w:rsidP="003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</w:t>
            </w:r>
          </w:p>
        </w:tc>
      </w:tr>
      <w:tr w:rsidR="00BA0AC4" w:rsidRPr="00BA0AC4" w14:paraId="0E62B730" w14:textId="77777777" w:rsidTr="003B748C">
        <w:trPr>
          <w:trHeight w:val="429"/>
        </w:trPr>
        <w:tc>
          <w:tcPr>
            <w:tcW w:w="935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50" w:type="dxa"/>
            </w:tcMar>
            <w:vAlign w:val="center"/>
          </w:tcPr>
          <w:p w14:paraId="7338F9C4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8"/>
                <w:szCs w:val="8"/>
              </w:rPr>
            </w:pPr>
          </w:p>
          <w:p w14:paraId="6BD2BB27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w tym</w:t>
            </w: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</w:tr>
      <w:tr w:rsidR="00BA0AC4" w:rsidRPr="00BA0AC4" w14:paraId="0C2CA480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7C1A753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E0EC0F4" w14:textId="6C68BFA4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70D16B3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0E39D93" w14:textId="77777777" w:rsidTr="003B748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center"/>
          </w:tcPr>
          <w:p w14:paraId="27AF8351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34D727A" w14:textId="2959C808" w:rsidR="00BA0AC4" w:rsidRPr="00BA0AC4" w:rsidRDefault="001C53AA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1D2D60B4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66E9A71D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720F57B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76764ADE" w14:textId="61D57EA8" w:rsidR="00BA0AC4" w:rsidRPr="00BA0AC4" w:rsidRDefault="00FD7905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33232906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7B30991C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2CBCFEDE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Przygotowanie raportu, projektu, prezentacji, dyskusji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698A63BC" w14:textId="37ED6D34" w:rsidR="00BA0AC4" w:rsidRPr="00BA0AC4" w:rsidRDefault="001C53AA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7D21225F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5FB0A100" w14:textId="77777777" w:rsidTr="003B748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126EB818" w14:textId="77777777" w:rsidR="00BA0AC4" w:rsidRPr="00BA0AC4" w:rsidRDefault="00BA0AC4" w:rsidP="00BA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Sumaryczna liczba godzin dla przedmiotu wynikająca z całego nakładu pracy studenta</w:t>
            </w: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</w:tcMar>
            <w:vAlign w:val="bottom"/>
          </w:tcPr>
          <w:p w14:paraId="3C991A01" w14:textId="754A2983" w:rsidR="00BA0AC4" w:rsidRPr="00BA0AC4" w:rsidRDefault="001C53AA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00" w:type="dxa"/>
            <w:tcBorders>
              <w:top w:val="single" w:sz="4" w:space="0" w:color="00000A"/>
              <w:bottom w:val="single" w:sz="4" w:space="0" w:color="00000A"/>
            </w:tcBorders>
            <w:vAlign w:val="bottom"/>
          </w:tcPr>
          <w:p w14:paraId="5887756C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C4" w:rsidRPr="00BA0AC4" w14:paraId="4F57C16E" w14:textId="77777777" w:rsidTr="003B748C">
        <w:trPr>
          <w:trHeight w:val="315"/>
        </w:trPr>
        <w:tc>
          <w:tcPr>
            <w:tcW w:w="5353" w:type="dxa"/>
            <w:gridSpan w:val="3"/>
            <w:tcBorders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00B88F57" w14:textId="77777777" w:rsidR="00BA0AC4" w:rsidRPr="00BA0AC4" w:rsidRDefault="00BA0AC4" w:rsidP="003A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tcBorders>
              <w:left w:val="single" w:sz="8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435FA405" w14:textId="3CBE47AB" w:rsidR="00BA0AC4" w:rsidRPr="00BA0AC4" w:rsidRDefault="001C53AA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FCD5B4"/>
            <w:vAlign w:val="bottom"/>
          </w:tcPr>
          <w:p w14:paraId="47241C20" w14:textId="77777777" w:rsidR="00BA0AC4" w:rsidRPr="00BA0AC4" w:rsidRDefault="00BA0AC4" w:rsidP="00BA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40F01F" w14:textId="77777777" w:rsidR="00C6665B" w:rsidRDefault="00C6665B"/>
    <w:sectPr w:rsidR="00C6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05"/>
    <w:multiLevelType w:val="hybridMultilevel"/>
    <w:tmpl w:val="3950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B6C"/>
    <w:multiLevelType w:val="hybridMultilevel"/>
    <w:tmpl w:val="6B147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72627"/>
    <w:multiLevelType w:val="hybridMultilevel"/>
    <w:tmpl w:val="B49C6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57B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B2A5B"/>
    <w:multiLevelType w:val="hybridMultilevel"/>
    <w:tmpl w:val="33C6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6003B"/>
    <w:multiLevelType w:val="hybridMultilevel"/>
    <w:tmpl w:val="31D0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6FB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54D41C2B"/>
    <w:multiLevelType w:val="hybridMultilevel"/>
    <w:tmpl w:val="B55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56A5E"/>
    <w:multiLevelType w:val="hybridMultilevel"/>
    <w:tmpl w:val="F60E2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2533"/>
    <w:multiLevelType w:val="hybridMultilevel"/>
    <w:tmpl w:val="B9B8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419D5"/>
    <w:multiLevelType w:val="hybridMultilevel"/>
    <w:tmpl w:val="9BCA4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B26051"/>
    <w:multiLevelType w:val="hybridMultilevel"/>
    <w:tmpl w:val="B9B85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1A5C"/>
    <w:multiLevelType w:val="hybridMultilevel"/>
    <w:tmpl w:val="E1C62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22C80"/>
    <w:multiLevelType w:val="hybridMultilevel"/>
    <w:tmpl w:val="C4241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56D99"/>
    <w:multiLevelType w:val="hybridMultilevel"/>
    <w:tmpl w:val="F288D0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864856">
    <w:abstractNumId w:val="3"/>
  </w:num>
  <w:num w:numId="2" w16cid:durableId="1976714299">
    <w:abstractNumId w:val="6"/>
  </w:num>
  <w:num w:numId="3" w16cid:durableId="215548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2701">
    <w:abstractNumId w:val="12"/>
  </w:num>
  <w:num w:numId="5" w16cid:durableId="1857578577">
    <w:abstractNumId w:val="7"/>
  </w:num>
  <w:num w:numId="6" w16cid:durableId="1878542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259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015209">
    <w:abstractNumId w:val="0"/>
  </w:num>
  <w:num w:numId="9" w16cid:durableId="2013289740">
    <w:abstractNumId w:val="4"/>
  </w:num>
  <w:num w:numId="10" w16cid:durableId="437875498">
    <w:abstractNumId w:val="9"/>
  </w:num>
  <w:num w:numId="11" w16cid:durableId="931428703">
    <w:abstractNumId w:val="13"/>
  </w:num>
  <w:num w:numId="12" w16cid:durableId="2109689021">
    <w:abstractNumId w:val="1"/>
  </w:num>
  <w:num w:numId="13" w16cid:durableId="1046638372">
    <w:abstractNumId w:val="2"/>
  </w:num>
  <w:num w:numId="14" w16cid:durableId="1899245466">
    <w:abstractNumId w:val="8"/>
  </w:num>
  <w:num w:numId="15" w16cid:durableId="1774813018">
    <w:abstractNumId w:val="5"/>
  </w:num>
  <w:num w:numId="16" w16cid:durableId="762916431">
    <w:abstractNumId w:val="14"/>
  </w:num>
  <w:num w:numId="17" w16cid:durableId="1294870827">
    <w:abstractNumId w:val="10"/>
  </w:num>
  <w:num w:numId="18" w16cid:durableId="1018315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C4"/>
    <w:rsid w:val="00006373"/>
    <w:rsid w:val="000301EC"/>
    <w:rsid w:val="00085D79"/>
    <w:rsid w:val="0015706C"/>
    <w:rsid w:val="001C53AA"/>
    <w:rsid w:val="00201DE1"/>
    <w:rsid w:val="002B6586"/>
    <w:rsid w:val="002F1192"/>
    <w:rsid w:val="00324A17"/>
    <w:rsid w:val="003A3D92"/>
    <w:rsid w:val="003B0EE6"/>
    <w:rsid w:val="003B748C"/>
    <w:rsid w:val="003E4E86"/>
    <w:rsid w:val="0043577E"/>
    <w:rsid w:val="00441C8A"/>
    <w:rsid w:val="00473105"/>
    <w:rsid w:val="00507FED"/>
    <w:rsid w:val="005324B9"/>
    <w:rsid w:val="005378FD"/>
    <w:rsid w:val="00542932"/>
    <w:rsid w:val="005D3407"/>
    <w:rsid w:val="006355EE"/>
    <w:rsid w:val="00671F79"/>
    <w:rsid w:val="006A4D16"/>
    <w:rsid w:val="00730EB9"/>
    <w:rsid w:val="00734ADD"/>
    <w:rsid w:val="00734B84"/>
    <w:rsid w:val="00773A58"/>
    <w:rsid w:val="00787867"/>
    <w:rsid w:val="007943A0"/>
    <w:rsid w:val="007E58F9"/>
    <w:rsid w:val="0081039F"/>
    <w:rsid w:val="0084259E"/>
    <w:rsid w:val="0085059E"/>
    <w:rsid w:val="00861312"/>
    <w:rsid w:val="00884520"/>
    <w:rsid w:val="008B2A8C"/>
    <w:rsid w:val="008E6942"/>
    <w:rsid w:val="00914CF4"/>
    <w:rsid w:val="00937EF6"/>
    <w:rsid w:val="0095510F"/>
    <w:rsid w:val="009D02A1"/>
    <w:rsid w:val="009D6E50"/>
    <w:rsid w:val="00A02E40"/>
    <w:rsid w:val="00A610A5"/>
    <w:rsid w:val="00A719B7"/>
    <w:rsid w:val="00AC31F2"/>
    <w:rsid w:val="00AD46BC"/>
    <w:rsid w:val="00AE43A3"/>
    <w:rsid w:val="00B279BD"/>
    <w:rsid w:val="00B371D6"/>
    <w:rsid w:val="00B448B1"/>
    <w:rsid w:val="00B679D7"/>
    <w:rsid w:val="00BA0AC4"/>
    <w:rsid w:val="00BF0C22"/>
    <w:rsid w:val="00C6665B"/>
    <w:rsid w:val="00C716B7"/>
    <w:rsid w:val="00C8150E"/>
    <w:rsid w:val="00C82B61"/>
    <w:rsid w:val="00CD3C82"/>
    <w:rsid w:val="00D32942"/>
    <w:rsid w:val="00D506D5"/>
    <w:rsid w:val="00D52B8C"/>
    <w:rsid w:val="00D6512B"/>
    <w:rsid w:val="00D801AA"/>
    <w:rsid w:val="00DA2717"/>
    <w:rsid w:val="00DA6D0F"/>
    <w:rsid w:val="00DD68E7"/>
    <w:rsid w:val="00E41D89"/>
    <w:rsid w:val="00E64BDC"/>
    <w:rsid w:val="00E7195F"/>
    <w:rsid w:val="00E833FC"/>
    <w:rsid w:val="00E92C64"/>
    <w:rsid w:val="00EC0F47"/>
    <w:rsid w:val="00EC1CD9"/>
    <w:rsid w:val="00EC6759"/>
    <w:rsid w:val="00ED2998"/>
    <w:rsid w:val="00F63B35"/>
    <w:rsid w:val="00F65398"/>
    <w:rsid w:val="00F65856"/>
    <w:rsid w:val="00FA1C9B"/>
    <w:rsid w:val="00FB190A"/>
    <w:rsid w:val="00FD472D"/>
    <w:rsid w:val="00FD7905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F3"/>
  <w15:chartTrackingRefBased/>
  <w15:docId w15:val="{5E427B2A-1EEB-442D-8E94-4688EF0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D16"/>
  </w:style>
  <w:style w:type="paragraph" w:styleId="Nagwek1">
    <w:name w:val="heading 1"/>
    <w:basedOn w:val="Normalny"/>
    <w:link w:val="Nagwek1Znak"/>
    <w:uiPriority w:val="9"/>
    <w:qFormat/>
    <w:rsid w:val="00B27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2B6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37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1D6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37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odytext">
    <w:name w:val="Body text_"/>
    <w:basedOn w:val="Domylnaczcionkaakapitu"/>
    <w:link w:val="Tekstpodstawowy2"/>
    <w:qFormat/>
    <w:rsid w:val="00734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qFormat/>
    <w:rsid w:val="00734ADD"/>
    <w:pPr>
      <w:widowControl w:val="0"/>
      <w:shd w:val="clear" w:color="auto" w:fill="FFFFFF"/>
      <w:spacing w:after="0" w:line="442" w:lineRule="exact"/>
      <w:ind w:hanging="1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79D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79D7"/>
  </w:style>
  <w:style w:type="character" w:styleId="Hipercze">
    <w:name w:val="Hyperlink"/>
    <w:uiPriority w:val="99"/>
    <w:unhideWhenUsed/>
    <w:rsid w:val="00B679D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79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905-A2FD-4033-80CD-A29C67B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Dądzik</dc:creator>
  <cp:keywords/>
  <dc:description/>
  <cp:lastModifiedBy>Office1</cp:lastModifiedBy>
  <cp:revision>7</cp:revision>
  <cp:lastPrinted>2022-11-20T21:50:00Z</cp:lastPrinted>
  <dcterms:created xsi:type="dcterms:W3CDTF">2023-03-15T04:26:00Z</dcterms:created>
  <dcterms:modified xsi:type="dcterms:W3CDTF">2023-03-15T07:01:00Z</dcterms:modified>
</cp:coreProperties>
</file>