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50"/>
        <w:gridCol w:w="138"/>
        <w:gridCol w:w="453"/>
        <w:gridCol w:w="385"/>
        <w:gridCol w:w="694"/>
        <w:gridCol w:w="148"/>
        <w:gridCol w:w="137"/>
        <w:gridCol w:w="329"/>
        <w:gridCol w:w="258"/>
        <w:gridCol w:w="147"/>
        <w:gridCol w:w="202"/>
        <w:gridCol w:w="263"/>
        <w:gridCol w:w="111"/>
        <w:gridCol w:w="287"/>
        <w:gridCol w:w="154"/>
        <w:gridCol w:w="179"/>
        <w:gridCol w:w="215"/>
        <w:gridCol w:w="188"/>
        <w:gridCol w:w="238"/>
        <w:gridCol w:w="230"/>
        <w:gridCol w:w="280"/>
        <w:gridCol w:w="315"/>
        <w:gridCol w:w="186"/>
        <w:gridCol w:w="197"/>
        <w:gridCol w:w="230"/>
        <w:gridCol w:w="263"/>
        <w:gridCol w:w="203"/>
        <w:gridCol w:w="202"/>
        <w:gridCol w:w="615"/>
        <w:gridCol w:w="551"/>
      </w:tblGrid>
      <w:tr w:rsidR="007E5675" w14:paraId="0273A903" w14:textId="77777777" w:rsidTr="009A33A9">
        <w:trPr>
          <w:trHeight w:val="144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tcMar>
              <w:left w:w="40" w:type="dxa"/>
            </w:tcMar>
            <w:vAlign w:val="center"/>
          </w:tcPr>
          <w:p w14:paraId="253F24CE" w14:textId="02F516AF" w:rsidR="007E5675" w:rsidRDefault="007E5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7E5675" w14:paraId="398BD37B" w14:textId="77777777" w:rsidTr="007E5675">
        <w:trPr>
          <w:trHeight w:val="143"/>
        </w:trPr>
        <w:tc>
          <w:tcPr>
            <w:tcW w:w="4679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tcMar>
              <w:left w:w="40" w:type="dxa"/>
            </w:tcMar>
            <w:vAlign w:val="center"/>
          </w:tcPr>
          <w:p w14:paraId="3E1028D0" w14:textId="0F73E176" w:rsidR="007E5675" w:rsidRDefault="007E5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 AKADEMICKI</w:t>
            </w:r>
          </w:p>
        </w:tc>
        <w:tc>
          <w:tcPr>
            <w:tcW w:w="4513" w:type="dxa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vAlign w:val="center"/>
          </w:tcPr>
          <w:p w14:paraId="67DD8D8A" w14:textId="6B9D33F3" w:rsidR="007E5675" w:rsidRDefault="007E5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</w:p>
        </w:tc>
      </w:tr>
      <w:tr w:rsidR="007E5675" w14:paraId="6EBE105E" w14:textId="77777777" w:rsidTr="007E5675">
        <w:trPr>
          <w:trHeight w:val="143"/>
        </w:trPr>
        <w:tc>
          <w:tcPr>
            <w:tcW w:w="4679" w:type="dxa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tcMar>
              <w:left w:w="40" w:type="dxa"/>
            </w:tcMar>
            <w:vAlign w:val="center"/>
          </w:tcPr>
          <w:p w14:paraId="4F94DF75" w14:textId="08DED815" w:rsidR="007E5675" w:rsidRDefault="007E5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CYKL  KSZTAŁCENIA</w:t>
            </w:r>
          </w:p>
        </w:tc>
        <w:tc>
          <w:tcPr>
            <w:tcW w:w="4513" w:type="dxa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vAlign w:val="center"/>
          </w:tcPr>
          <w:p w14:paraId="443CE22F" w14:textId="61B0BF11" w:rsidR="007E5675" w:rsidRDefault="007E5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2022/23-2024/25</w:t>
            </w:r>
            <w:bookmarkStart w:id="0" w:name="_GoBack"/>
            <w:bookmarkEnd w:id="0"/>
          </w:p>
        </w:tc>
      </w:tr>
      <w:tr w:rsidR="00E91DBD" w14:paraId="07095978" w14:textId="77777777" w:rsidTr="007E5675">
        <w:trPr>
          <w:trHeight w:val="375"/>
        </w:trPr>
        <w:tc>
          <w:tcPr>
            <w:tcW w:w="4132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A279815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5060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0215C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PZP_ZARZ</w:t>
            </w:r>
          </w:p>
        </w:tc>
      </w:tr>
      <w:tr w:rsidR="00C747DF" w14:paraId="36D6197C" w14:textId="77777777" w:rsidTr="007E5675">
        <w:trPr>
          <w:trHeight w:val="150"/>
        </w:trPr>
        <w:tc>
          <w:tcPr>
            <w:tcW w:w="4132" w:type="dxa"/>
            <w:gridSpan w:val="11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CBA079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1828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C2122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</w:tc>
        <w:tc>
          <w:tcPr>
            <w:tcW w:w="3232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3E79DE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Przetargi i zamówienia publiczne </w:t>
            </w:r>
          </w:p>
        </w:tc>
      </w:tr>
      <w:tr w:rsidR="00C747DF" w14:paraId="7F54D044" w14:textId="77777777" w:rsidTr="007E5675">
        <w:trPr>
          <w:trHeight w:val="150"/>
        </w:trPr>
        <w:tc>
          <w:tcPr>
            <w:tcW w:w="4132" w:type="dxa"/>
            <w:gridSpan w:val="11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E9C69BC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1913A45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angielskim</w:t>
            </w:r>
          </w:p>
        </w:tc>
        <w:tc>
          <w:tcPr>
            <w:tcW w:w="3232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755544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Public and </w:t>
            </w:r>
            <w:proofErr w:type="spellStart"/>
            <w:r>
              <w:rPr>
                <w:rFonts w:ascii="Times New Roman" w:hAnsi="Times New Roman"/>
                <w:b/>
              </w:rPr>
              <w:t>competitive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tendering</w:t>
            </w:r>
            <w:proofErr w:type="spellEnd"/>
          </w:p>
        </w:tc>
      </w:tr>
      <w:tr w:rsidR="00E91DBD" w14:paraId="28FD8BF6" w14:textId="77777777" w:rsidTr="00650E35">
        <w:trPr>
          <w:trHeight w:val="37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center"/>
          </w:tcPr>
          <w:p w14:paraId="73C6B43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E91DBD" w14:paraId="02E6010B" w14:textId="77777777" w:rsidTr="007E5675">
        <w:trPr>
          <w:trHeight w:val="480"/>
        </w:trPr>
        <w:tc>
          <w:tcPr>
            <w:tcW w:w="3277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1EF2354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2B018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Zarządzanie</w:t>
            </w:r>
          </w:p>
        </w:tc>
      </w:tr>
      <w:tr w:rsidR="00E91DBD" w14:paraId="6A42B48A" w14:textId="77777777" w:rsidTr="007E5675">
        <w:trPr>
          <w:trHeight w:val="480"/>
        </w:trPr>
        <w:tc>
          <w:tcPr>
            <w:tcW w:w="327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CC2BF9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3DC1DA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stacjonarne</w:t>
            </w:r>
          </w:p>
        </w:tc>
      </w:tr>
      <w:tr w:rsidR="00E91DBD" w14:paraId="201DCFDD" w14:textId="77777777" w:rsidTr="007E5675">
        <w:trPr>
          <w:trHeight w:val="465"/>
        </w:trPr>
        <w:tc>
          <w:tcPr>
            <w:tcW w:w="327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C15050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D6D95EE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studia I stopnia licencjackie</w:t>
            </w:r>
          </w:p>
        </w:tc>
      </w:tr>
      <w:tr w:rsidR="00E91DBD" w14:paraId="39F4FB2B" w14:textId="77777777" w:rsidTr="007E5675">
        <w:trPr>
          <w:trHeight w:val="450"/>
        </w:trPr>
        <w:tc>
          <w:tcPr>
            <w:tcW w:w="327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2BC034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D6011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E91DBD" w14:paraId="6EBEC14B" w14:textId="77777777" w:rsidTr="007E5675">
        <w:trPr>
          <w:trHeight w:val="450"/>
        </w:trPr>
        <w:tc>
          <w:tcPr>
            <w:tcW w:w="327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654676F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F10B36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Przedmiot podstawowy dla wszystkich specjalności  </w:t>
            </w:r>
          </w:p>
        </w:tc>
      </w:tr>
      <w:tr w:rsidR="00E91DBD" w14:paraId="0E86E3C7" w14:textId="77777777" w:rsidTr="007E5675">
        <w:trPr>
          <w:trHeight w:val="585"/>
        </w:trPr>
        <w:tc>
          <w:tcPr>
            <w:tcW w:w="327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70A3C7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5915" w:type="dxa"/>
            <w:gridSpan w:val="2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EBEF341" w14:textId="118882AD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Wydział Nauk</w:t>
            </w:r>
            <w:r w:rsidR="00C747DF">
              <w:rPr>
                <w:rFonts w:ascii="Times New Roman" w:hAnsi="Times New Roman"/>
                <w:i/>
              </w:rPr>
              <w:t xml:space="preserve"> Społecznych </w:t>
            </w:r>
          </w:p>
        </w:tc>
      </w:tr>
      <w:tr w:rsidR="00C747DF" w14:paraId="7F0C5299" w14:textId="77777777" w:rsidTr="007E5675">
        <w:trPr>
          <w:trHeight w:val="260"/>
        </w:trPr>
        <w:tc>
          <w:tcPr>
            <w:tcW w:w="3277" w:type="dxa"/>
            <w:gridSpan w:val="8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7DCF0A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2458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083831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Imię i nazwisko</w:t>
            </w:r>
          </w:p>
        </w:tc>
        <w:tc>
          <w:tcPr>
            <w:tcW w:w="3457" w:type="dxa"/>
            <w:gridSpan w:val="1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607243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C747DF" w14:paraId="6EECB0E9" w14:textId="77777777" w:rsidTr="007E5675">
        <w:trPr>
          <w:trHeight w:val="260"/>
        </w:trPr>
        <w:tc>
          <w:tcPr>
            <w:tcW w:w="3277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6C9A4C1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C24C9D" w14:textId="53FAC7DE" w:rsidR="00E91DBD" w:rsidRDefault="005C79D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Dr L. Pruszkowski</w:t>
            </w:r>
          </w:p>
        </w:tc>
        <w:tc>
          <w:tcPr>
            <w:tcW w:w="3457" w:type="dxa"/>
            <w:gridSpan w:val="1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020E55" w14:textId="7BCA5086" w:rsidR="00E91DBD" w:rsidRDefault="005C79D2">
            <w:pPr>
              <w:spacing w:after="0" w:line="240" w:lineRule="auto"/>
              <w:jc w:val="center"/>
            </w:pPr>
            <w:r>
              <w:rPr>
                <w:rStyle w:val="czeinternetowe"/>
                <w:rFonts w:ascii="Times New Roman" w:hAnsi="Times New Roman"/>
                <w:color w:val="00000A"/>
                <w:u w:val="none"/>
                <w:lang w:val="de-DE"/>
              </w:rPr>
              <w:t>l.pruszkowski</w:t>
            </w:r>
            <w:r w:rsidR="0021264F">
              <w:rPr>
                <w:rStyle w:val="czeinternetowe"/>
                <w:rFonts w:ascii="Times New Roman" w:hAnsi="Times New Roman"/>
                <w:color w:val="00000A"/>
                <w:u w:val="none"/>
                <w:lang w:val="de-DE"/>
              </w:rPr>
              <w:t>@</w:t>
            </w:r>
            <w:r w:rsidR="00C747DF">
              <w:rPr>
                <w:rStyle w:val="czeinternetowe"/>
                <w:rFonts w:ascii="Times New Roman" w:hAnsi="Times New Roman"/>
                <w:color w:val="00000A"/>
                <w:u w:val="none"/>
                <w:lang w:val="de-DE"/>
              </w:rPr>
              <w:t>mazowiecka.edu.pl</w:t>
            </w:r>
          </w:p>
        </w:tc>
      </w:tr>
      <w:tr w:rsidR="00650E35" w14:paraId="57563E83" w14:textId="77777777" w:rsidTr="007E5675">
        <w:trPr>
          <w:trHeight w:val="315"/>
        </w:trPr>
        <w:tc>
          <w:tcPr>
            <w:tcW w:w="3277" w:type="dxa"/>
            <w:gridSpan w:val="8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94BD947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i miejsce odbywania zajęć</w:t>
            </w:r>
          </w:p>
        </w:tc>
        <w:tc>
          <w:tcPr>
            <w:tcW w:w="1697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DDB2B5F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zajęć</w:t>
            </w:r>
          </w:p>
        </w:tc>
        <w:tc>
          <w:tcPr>
            <w:tcW w:w="1953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1BA64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realizacji </w:t>
            </w:r>
          </w:p>
        </w:tc>
        <w:tc>
          <w:tcPr>
            <w:tcW w:w="2265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C7495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</w:tr>
      <w:tr w:rsidR="00650E35" w14:paraId="4DD56020" w14:textId="77777777" w:rsidTr="007E5675">
        <w:trPr>
          <w:trHeight w:val="315"/>
        </w:trPr>
        <w:tc>
          <w:tcPr>
            <w:tcW w:w="3277" w:type="dxa"/>
            <w:gridSpan w:val="8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2A91D9B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E17A01" w14:textId="0B1259D8" w:rsidR="00E91DBD" w:rsidRDefault="00FC0CE3" w:rsidP="00FC0CE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wykład</w:t>
            </w:r>
          </w:p>
          <w:p w14:paraId="01126922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57FEFD" w14:textId="31AC545B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zajęcia w pomieszczeniu dydaktycznym Wydziału Nauk </w:t>
            </w:r>
            <w:r w:rsidR="00C747DF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="00C747DF">
              <w:rPr>
                <w:i/>
                <w:iCs/>
                <w:sz w:val="24"/>
                <w:szCs w:val="24"/>
              </w:rPr>
              <w:t>połecznych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CDE0E3F" w14:textId="328F6E3F" w:rsidR="00E91DBD" w:rsidRDefault="0021264F" w:rsidP="00EF7D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semestr </w:t>
            </w:r>
            <w:r w:rsidR="00EF7D37">
              <w:rPr>
                <w:rFonts w:ascii="Times New Roman" w:hAnsi="Times New Roman"/>
                <w:i/>
                <w:sz w:val="24"/>
                <w:szCs w:val="24"/>
              </w:rPr>
              <w:t>zimowy</w:t>
            </w:r>
          </w:p>
        </w:tc>
      </w:tr>
      <w:tr w:rsidR="00E91DBD" w14:paraId="555981C9" w14:textId="77777777" w:rsidTr="00650E35">
        <w:trPr>
          <w:trHeight w:val="420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center"/>
          </w:tcPr>
          <w:p w14:paraId="0DD5924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E91DBD" w14:paraId="542901F3" w14:textId="77777777" w:rsidTr="007E5675">
        <w:trPr>
          <w:trHeight w:val="600"/>
        </w:trPr>
        <w:tc>
          <w:tcPr>
            <w:tcW w:w="4132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D4ED9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Status przedmiotu/przynależność do modułu</w:t>
            </w:r>
          </w:p>
        </w:tc>
        <w:tc>
          <w:tcPr>
            <w:tcW w:w="5060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4AC6199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przedmiot obowiązkowy </w:t>
            </w:r>
          </w:p>
        </w:tc>
      </w:tr>
      <w:tr w:rsidR="00E91DBD" w14:paraId="4E9C5B05" w14:textId="77777777" w:rsidTr="007E5675">
        <w:trPr>
          <w:trHeight w:val="413"/>
        </w:trPr>
        <w:tc>
          <w:tcPr>
            <w:tcW w:w="4132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43C992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5060" w:type="dxa"/>
            <w:gridSpan w:val="20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3CD1B47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Polski </w:t>
            </w:r>
          </w:p>
        </w:tc>
      </w:tr>
      <w:tr w:rsidR="00E91DBD" w14:paraId="35DB71B2" w14:textId="77777777" w:rsidTr="007E5675">
        <w:trPr>
          <w:trHeight w:val="420"/>
        </w:trPr>
        <w:tc>
          <w:tcPr>
            <w:tcW w:w="4132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F5C9BB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Semestry, na których realizowany jest przedmiot</w:t>
            </w:r>
          </w:p>
        </w:tc>
        <w:tc>
          <w:tcPr>
            <w:tcW w:w="5060" w:type="dxa"/>
            <w:gridSpan w:val="2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CDBD13" w14:textId="22AB6574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 II</w:t>
            </w:r>
            <w:r w:rsidR="00EF7D37">
              <w:rPr>
                <w:rFonts w:ascii="Times New Roman" w:hAnsi="Times New Roman"/>
              </w:rPr>
              <w:t>I</w:t>
            </w:r>
          </w:p>
        </w:tc>
      </w:tr>
      <w:tr w:rsidR="00E91DBD" w14:paraId="172A2602" w14:textId="77777777" w:rsidTr="007E5675">
        <w:trPr>
          <w:trHeight w:val="750"/>
        </w:trPr>
        <w:tc>
          <w:tcPr>
            <w:tcW w:w="4132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EA593CE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5060" w:type="dxa"/>
            <w:gridSpan w:val="20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240D04" w14:textId="77777777" w:rsidR="00E91DBD" w:rsidRDefault="0021264F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umiejętność dokonywania krytycznej analizy literatury przedmiotu,</w:t>
            </w:r>
          </w:p>
          <w:p w14:paraId="0F1441BA" w14:textId="77777777" w:rsidR="00E91DBD" w:rsidRDefault="0021264F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kompetencje poznawcze związane z pozytywnym stosunkiem studenta do poznawania </w:t>
            </w:r>
            <w:r>
              <w:rPr>
                <w:rFonts w:ascii="Times New Roman" w:hAnsi="Times New Roman"/>
              </w:rPr>
              <w:br/>
              <w:t xml:space="preserve"> otaczającego go świata, posiadanie takich predyspozycji i zdolności, jak chęć uczenia się, </w:t>
            </w:r>
            <w:r>
              <w:rPr>
                <w:rFonts w:ascii="Times New Roman" w:hAnsi="Times New Roman"/>
              </w:rPr>
              <w:br/>
              <w:t>rozumienia, zapamiętywania czy unikania stereotypów.</w:t>
            </w:r>
          </w:p>
        </w:tc>
      </w:tr>
      <w:tr w:rsidR="00E91DBD" w14:paraId="0785B4F3" w14:textId="77777777" w:rsidTr="00650E35">
        <w:trPr>
          <w:trHeight w:val="37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center"/>
          </w:tcPr>
          <w:p w14:paraId="4700DF5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FORMY, SPOSOBY I METODY PROWADZENIA ZAJĘĆ</w:t>
            </w:r>
          </w:p>
        </w:tc>
      </w:tr>
      <w:tr w:rsidR="007E5675" w14:paraId="0AB5E2E9" w14:textId="77777777" w:rsidTr="007E5675">
        <w:trPr>
          <w:trHeight w:val="480"/>
        </w:trPr>
        <w:tc>
          <w:tcPr>
            <w:tcW w:w="118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F7B90AA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7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69A10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3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543AA7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ćwiczenia</w:t>
            </w:r>
          </w:p>
        </w:tc>
        <w:tc>
          <w:tcPr>
            <w:tcW w:w="14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F5AE4B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  <w:tc>
          <w:tcPr>
            <w:tcW w:w="225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054EB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A8D30F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</w:tr>
      <w:tr w:rsidR="007E5675" w14:paraId="353EA73E" w14:textId="77777777" w:rsidTr="007E5675">
        <w:trPr>
          <w:trHeight w:val="480"/>
        </w:trPr>
        <w:tc>
          <w:tcPr>
            <w:tcW w:w="118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ECEACE1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9CB2255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  <w:tc>
          <w:tcPr>
            <w:tcW w:w="1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F0F49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E50DC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C4EE7A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19F9B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8E9C1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0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07867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12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BF124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B2BD48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8415A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7E5675" w14:paraId="221925D1" w14:textId="77777777" w:rsidTr="007E5675">
        <w:trPr>
          <w:trHeight w:val="315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FA2C2A0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734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114A7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61B47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0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B55ADF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50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FEFFE6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06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ABCC0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12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6BE3E1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18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60199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39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C1D88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9B4D8A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FA72F7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91DBD" w14:paraId="08208E26" w14:textId="77777777" w:rsidTr="007E5675">
        <w:trPr>
          <w:trHeight w:val="675"/>
        </w:trPr>
        <w:tc>
          <w:tcPr>
            <w:tcW w:w="2987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9CC87F9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Sposób realizacji zajęć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8930C3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wykład -  zajęcia trwają przez jeden semestr, tj. 2 godziny tygodniowo; w  grupach </w:t>
            </w:r>
          </w:p>
        </w:tc>
      </w:tr>
      <w:tr w:rsidR="00E91DBD" w14:paraId="3AEDA806" w14:textId="77777777" w:rsidTr="007E5675">
        <w:trPr>
          <w:trHeight w:val="630"/>
        </w:trPr>
        <w:tc>
          <w:tcPr>
            <w:tcW w:w="298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3F9EB1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Sposób zaliczenia zajęć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5BCE6C4" w14:textId="7883801F" w:rsidR="00E91DBD" w:rsidRDefault="0021264F" w:rsidP="00E46B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 formie pisemnej</w:t>
            </w:r>
            <w:r w:rsidR="00E46B4A">
              <w:rPr>
                <w:rFonts w:ascii="Times New Roman" w:eastAsia="Calibri" w:hAnsi="Times New Roman"/>
                <w:lang w:eastAsia="en-US"/>
              </w:rPr>
              <w:t xml:space="preserve"> - kolokwium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E91DBD" w14:paraId="7CFA02DE" w14:textId="77777777" w:rsidTr="007E5675">
        <w:trPr>
          <w:trHeight w:val="600"/>
        </w:trPr>
        <w:tc>
          <w:tcPr>
            <w:tcW w:w="298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A53B835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Metody dydaktyczne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CEB4C8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wykład z prezentacją multimedialną, 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case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study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(studium przypadków)</w:t>
            </w:r>
          </w:p>
        </w:tc>
      </w:tr>
      <w:tr w:rsidR="00E91DBD" w14:paraId="3FEF883F" w14:textId="77777777" w:rsidTr="007E5675">
        <w:trPr>
          <w:trHeight w:val="600"/>
        </w:trPr>
        <w:tc>
          <w:tcPr>
            <w:tcW w:w="2987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E4CF0E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Przedmioty powiązane/moduł 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C31B00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7DF" w14:paraId="0AD9B20E" w14:textId="77777777" w:rsidTr="007E5675">
        <w:trPr>
          <w:trHeight w:val="570"/>
        </w:trPr>
        <w:tc>
          <w:tcPr>
            <w:tcW w:w="1485" w:type="dxa"/>
            <w:gridSpan w:val="3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4AAA0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Wykaz literatury</w:t>
            </w:r>
          </w:p>
        </w:tc>
        <w:tc>
          <w:tcPr>
            <w:tcW w:w="150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69EA3E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Pod-stawowa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117CAF" w14:textId="1A0CE302" w:rsidR="00003E5A" w:rsidRPr="009A11EB" w:rsidRDefault="0021264F" w:rsidP="009A11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6"/>
            </w:pPr>
            <w:r w:rsidRPr="00003E5A">
              <w:rPr>
                <w:rFonts w:ascii="Times New Roman" w:hAnsi="Times New Roman"/>
                <w:sz w:val="20"/>
                <w:szCs w:val="20"/>
              </w:rPr>
              <w:t>Ustawa z dnia 11 września 2019 r. - Prawo zamówień publicznych</w:t>
            </w:r>
          </w:p>
          <w:p w14:paraId="6F9030DA" w14:textId="44EFB001" w:rsidR="00003E5A" w:rsidRPr="009A11EB" w:rsidRDefault="0021264F" w:rsidP="009A11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003E5A">
              <w:rPr>
                <w:rFonts w:ascii="Times New Roman" w:hAnsi="Times New Roman"/>
                <w:sz w:val="20"/>
                <w:szCs w:val="20"/>
              </w:rPr>
              <w:t>H</w:t>
            </w:r>
            <w:r w:rsidR="00003E5A" w:rsidRPr="00003E5A">
              <w:rPr>
                <w:rFonts w:ascii="Times New Roman" w:hAnsi="Times New Roman"/>
                <w:sz w:val="20"/>
                <w:szCs w:val="20"/>
              </w:rPr>
              <w:t>. Nowak, M.</w:t>
            </w:r>
            <w:r w:rsidRPr="00003E5A">
              <w:rPr>
                <w:rFonts w:ascii="Times New Roman" w:hAnsi="Times New Roman"/>
                <w:sz w:val="20"/>
                <w:szCs w:val="20"/>
              </w:rPr>
              <w:t xml:space="preserve"> Winiarz Prawo zamówień publicznych – Komentarz. Urząd Zamówień Publicznych, Warszawa 2021</w:t>
            </w:r>
          </w:p>
          <w:p w14:paraId="619777BF" w14:textId="5935CE3E" w:rsidR="00E91DBD" w:rsidRDefault="00003E5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1264F">
              <w:rPr>
                <w:rFonts w:ascii="Times New Roman" w:hAnsi="Times New Roman"/>
                <w:sz w:val="20"/>
                <w:szCs w:val="20"/>
              </w:rPr>
              <w:t xml:space="preserve">M. Filipek, K. Mańka, M. Gabryel, A. Szczepaniak, </w:t>
            </w:r>
            <w:proofErr w:type="spellStart"/>
            <w:r w:rsidR="0021264F">
              <w:rPr>
                <w:rFonts w:ascii="Times New Roman" w:hAnsi="Times New Roman"/>
                <w:sz w:val="20"/>
                <w:szCs w:val="20"/>
              </w:rPr>
              <w:t>M.Wróblewski</w:t>
            </w:r>
            <w:proofErr w:type="spellEnd"/>
            <w:r w:rsidR="0021264F">
              <w:rPr>
                <w:rFonts w:ascii="Times New Roman" w:hAnsi="Times New Roman"/>
                <w:sz w:val="20"/>
                <w:szCs w:val="20"/>
              </w:rPr>
              <w:t xml:space="preserve"> – Prawo zamówień publicznych po 1 stycznia 2021 roku – poradnik praktyczny. MUNICIPIUM S.A., Warszawa 2021</w:t>
            </w:r>
          </w:p>
        </w:tc>
      </w:tr>
      <w:tr w:rsidR="00C747DF" w14:paraId="4F18D26A" w14:textId="77777777" w:rsidTr="007E5675">
        <w:trPr>
          <w:trHeight w:val="585"/>
        </w:trPr>
        <w:tc>
          <w:tcPr>
            <w:tcW w:w="1485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C908A7E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1DE196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Uzupełniająca</w:t>
            </w:r>
          </w:p>
        </w:tc>
        <w:tc>
          <w:tcPr>
            <w:tcW w:w="6205" w:type="dxa"/>
            <w:gridSpan w:val="25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0FE7F2" w14:textId="2134D907" w:rsidR="00003E5A" w:rsidRPr="009A11EB" w:rsidRDefault="0021264F" w:rsidP="009A11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6"/>
              <w:rPr>
                <w:rFonts w:ascii="Times New Roman" w:hAnsi="Times New Roman"/>
              </w:rPr>
            </w:pPr>
            <w:r w:rsidRPr="00003E5A">
              <w:rPr>
                <w:rFonts w:ascii="Times New Roman" w:hAnsi="Times New Roman"/>
              </w:rPr>
              <w:t xml:space="preserve">J. Rokicki, J. Olszewska:. </w:t>
            </w:r>
            <w:r w:rsidRPr="00003E5A">
              <w:rPr>
                <w:rFonts w:ascii="Times New Roman" w:hAnsi="Times New Roman"/>
                <w:i/>
                <w:iCs/>
              </w:rPr>
              <w:t>Zamówienia publiczne. Zarz</w:t>
            </w:r>
            <w:r w:rsidRPr="00003E5A">
              <w:rPr>
                <w:rFonts w:ascii="Times New Roman" w:hAnsi="Times New Roman"/>
              </w:rPr>
              <w:t>ą</w:t>
            </w:r>
            <w:r w:rsidRPr="00003E5A">
              <w:rPr>
                <w:rFonts w:ascii="Times New Roman" w:hAnsi="Times New Roman"/>
                <w:i/>
                <w:iCs/>
              </w:rPr>
              <w:t>dzanie organizacj</w:t>
            </w:r>
            <w:r w:rsidRPr="00003E5A">
              <w:rPr>
                <w:rFonts w:ascii="Times New Roman" w:hAnsi="Times New Roman"/>
              </w:rPr>
              <w:t>ą</w:t>
            </w:r>
            <w:r w:rsidRPr="00003E5A">
              <w:rPr>
                <w:rFonts w:ascii="Times New Roman" w:hAnsi="Times New Roman"/>
                <w:i/>
                <w:iCs/>
              </w:rPr>
              <w:t>, lud</w:t>
            </w:r>
            <w:r w:rsidRPr="00003E5A">
              <w:rPr>
                <w:rFonts w:ascii="Times New Roman" w:hAnsi="Times New Roman"/>
              </w:rPr>
              <w:t>ź</w:t>
            </w:r>
            <w:r w:rsidRPr="00003E5A">
              <w:rPr>
                <w:rFonts w:ascii="Times New Roman" w:hAnsi="Times New Roman"/>
                <w:i/>
                <w:iCs/>
              </w:rPr>
              <w:t xml:space="preserve">mi i problemami. </w:t>
            </w:r>
            <w:r w:rsidRPr="00003E5A">
              <w:rPr>
                <w:rFonts w:ascii="Times New Roman" w:hAnsi="Times New Roman"/>
                <w:iCs/>
              </w:rPr>
              <w:t>Warszawa: Wyd.</w:t>
            </w:r>
            <w:r w:rsidRPr="00003E5A">
              <w:rPr>
                <w:rFonts w:ascii="Times New Roman" w:hAnsi="Times New Roman"/>
                <w:i/>
                <w:iCs/>
              </w:rPr>
              <w:t xml:space="preserve"> </w:t>
            </w:r>
            <w:r w:rsidRPr="00003E5A">
              <w:rPr>
                <w:rFonts w:ascii="Times New Roman" w:hAnsi="Times New Roman"/>
              </w:rPr>
              <w:t>Wolters Kluwer 2010.</w:t>
            </w:r>
          </w:p>
          <w:p w14:paraId="679B6259" w14:textId="477B8D2C" w:rsidR="00E91DBD" w:rsidRPr="00003E5A" w:rsidRDefault="0021264F" w:rsidP="00003E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6"/>
              <w:rPr>
                <w:rFonts w:ascii="Times New Roman" w:hAnsi="Times New Roman"/>
                <w:sz w:val="20"/>
                <w:szCs w:val="20"/>
              </w:rPr>
            </w:pPr>
            <w:r w:rsidRPr="00003E5A">
              <w:rPr>
                <w:rFonts w:ascii="Times New Roman" w:hAnsi="Times New Roman"/>
                <w:iCs/>
              </w:rPr>
              <w:t xml:space="preserve">M. </w:t>
            </w:r>
            <w:r w:rsidRPr="00003E5A">
              <w:rPr>
                <w:rFonts w:ascii="Times New Roman" w:hAnsi="Times New Roman"/>
              </w:rPr>
              <w:t xml:space="preserve">Olszewska – Kozanecka M.: </w:t>
            </w:r>
            <w:r w:rsidRPr="00003E5A">
              <w:rPr>
                <w:rFonts w:ascii="Times New Roman" w:hAnsi="Times New Roman"/>
                <w:i/>
                <w:iCs/>
              </w:rPr>
              <w:t>Indeks poj</w:t>
            </w:r>
            <w:r w:rsidRPr="00003E5A">
              <w:rPr>
                <w:rFonts w:ascii="Times New Roman" w:hAnsi="Times New Roman"/>
              </w:rPr>
              <w:t xml:space="preserve">ęć </w:t>
            </w:r>
            <w:r w:rsidRPr="00003E5A">
              <w:rPr>
                <w:rFonts w:ascii="Times New Roman" w:hAnsi="Times New Roman"/>
                <w:i/>
                <w:iCs/>
              </w:rPr>
              <w:t xml:space="preserve">istotnych w zamówieniach publicznych . </w:t>
            </w:r>
            <w:r w:rsidRPr="00003E5A">
              <w:rPr>
                <w:rFonts w:ascii="Times New Roman" w:hAnsi="Times New Roman"/>
                <w:iCs/>
              </w:rPr>
              <w:t xml:space="preserve">Warszawa: Wyd. </w:t>
            </w:r>
            <w:proofErr w:type="spellStart"/>
            <w:r w:rsidRPr="00003E5A">
              <w:rPr>
                <w:rFonts w:ascii="Times New Roman" w:hAnsi="Times New Roman"/>
              </w:rPr>
              <w:t>Verlag</w:t>
            </w:r>
            <w:proofErr w:type="spellEnd"/>
            <w:r w:rsidRPr="00003E5A">
              <w:rPr>
                <w:rFonts w:ascii="Times New Roman" w:hAnsi="Times New Roman"/>
              </w:rPr>
              <w:t xml:space="preserve"> </w:t>
            </w:r>
            <w:proofErr w:type="spellStart"/>
            <w:r w:rsidRPr="00003E5A">
              <w:rPr>
                <w:rFonts w:ascii="Times New Roman" w:hAnsi="Times New Roman"/>
              </w:rPr>
              <w:t>Dashofer</w:t>
            </w:r>
            <w:proofErr w:type="spellEnd"/>
            <w:r w:rsidRPr="00003E5A">
              <w:rPr>
                <w:rFonts w:ascii="Times New Roman" w:hAnsi="Times New Roman"/>
              </w:rPr>
              <w:t xml:space="preserve">  2011.</w:t>
            </w:r>
          </w:p>
        </w:tc>
      </w:tr>
      <w:tr w:rsidR="00E91DBD" w14:paraId="52A34565" w14:textId="77777777" w:rsidTr="00650E35">
        <w:trPr>
          <w:trHeight w:val="40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center"/>
          </w:tcPr>
          <w:p w14:paraId="064CFD6F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CELE, TREŚCI I EFEKTY UCZENIA SIĘ</w:t>
            </w:r>
          </w:p>
        </w:tc>
      </w:tr>
      <w:tr w:rsidR="00E91DBD" w14:paraId="01859B37" w14:textId="77777777" w:rsidTr="00650E35">
        <w:trPr>
          <w:trHeight w:val="31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center"/>
          </w:tcPr>
          <w:p w14:paraId="5CAA04C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Cele przedmiotu (ogólne, szczegółowe)</w:t>
            </w:r>
          </w:p>
        </w:tc>
      </w:tr>
      <w:tr w:rsidR="00E91DBD" w14:paraId="555C7601" w14:textId="77777777" w:rsidTr="00650E35">
        <w:trPr>
          <w:trHeight w:val="908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DA02F72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Nauczyć: </w:t>
            </w:r>
          </w:p>
          <w:p w14:paraId="0549178A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problematyki zamówień publicznych w świetle Prawa zamówień publicznych, </w:t>
            </w:r>
          </w:p>
          <w:p w14:paraId="6018B02B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wdrożenia podstawowych pojęć, zagadnień proceduralnych, prezentacja przykładowych zagadnień </w:t>
            </w:r>
            <w:r>
              <w:rPr>
                <w:rFonts w:ascii="Times New Roman" w:hAnsi="Times New Roman"/>
              </w:rPr>
              <w:br/>
              <w:t xml:space="preserve">  w ramach </w:t>
            </w:r>
            <w:proofErr w:type="spellStart"/>
            <w:r>
              <w:rPr>
                <w:rFonts w:ascii="Times New Roman" w:hAnsi="Times New Roman"/>
              </w:rPr>
              <w:t>case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2E2B53D0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podstaw prawa regulujących zamówienia publiczne,</w:t>
            </w:r>
          </w:p>
          <w:p w14:paraId="4F3B2582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podstawowych terminów prawnych używanych w postępowaniu o udzielenie zamówienia,</w:t>
            </w:r>
          </w:p>
          <w:p w14:paraId="2B1AC8FD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sposobu wyszukiwania norm i przepisów prawnych regulujących powyższe kwestie.</w:t>
            </w:r>
          </w:p>
          <w:p w14:paraId="3D9D66CE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Zapoznać z :</w:t>
            </w:r>
          </w:p>
          <w:p w14:paraId="5A7DBEF5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prawnymi mechanizmami postępowania o udzielenie zamówienia publicznego;</w:t>
            </w:r>
          </w:p>
          <w:p w14:paraId="251399D8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kompetencjami i uprawnieniami zamawiających i wykonawców;</w:t>
            </w:r>
          </w:p>
          <w:p w14:paraId="7C01A8F7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konsekwencjami prawnymi;</w:t>
            </w:r>
          </w:p>
          <w:p w14:paraId="66BC0018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 pozycją Wykonawcy w relacji z Zamawiającym.</w:t>
            </w:r>
          </w:p>
        </w:tc>
      </w:tr>
      <w:tr w:rsidR="00E91DBD" w14:paraId="3056191F" w14:textId="77777777" w:rsidTr="00650E35">
        <w:trPr>
          <w:trHeight w:val="388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5727E3A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Treści programowe</w:t>
            </w:r>
          </w:p>
        </w:tc>
      </w:tr>
      <w:tr w:rsidR="00650E35" w14:paraId="268C1343" w14:textId="77777777" w:rsidTr="007E5675">
        <w:trPr>
          <w:trHeight w:val="315"/>
        </w:trPr>
        <w:tc>
          <w:tcPr>
            <w:tcW w:w="229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720E99B8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 (kody)</w:t>
            </w:r>
          </w:p>
        </w:tc>
        <w:tc>
          <w:tcPr>
            <w:tcW w:w="137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352C116B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  <w:p w14:paraId="76A50D29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65" w:type="dxa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34F6CF3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186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7B77307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</w:tr>
      <w:tr w:rsidR="00650E35" w14:paraId="7B047489" w14:textId="77777777" w:rsidTr="007E5675">
        <w:trPr>
          <w:trHeight w:val="1991"/>
        </w:trPr>
        <w:tc>
          <w:tcPr>
            <w:tcW w:w="2291" w:type="dxa"/>
            <w:gridSpan w:val="5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6CBC1E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W01</w:t>
            </w:r>
          </w:p>
          <w:p w14:paraId="31DA056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W02</w:t>
            </w:r>
          </w:p>
          <w:p w14:paraId="140EBF8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U01</w:t>
            </w:r>
          </w:p>
          <w:p w14:paraId="14D74A5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K01</w:t>
            </w:r>
          </w:p>
          <w:p w14:paraId="224C5F80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4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6F86E31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Wykłady</w:t>
            </w:r>
          </w:p>
        </w:tc>
        <w:tc>
          <w:tcPr>
            <w:tcW w:w="3665" w:type="dxa"/>
            <w:gridSpan w:val="17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63A82C95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C347B7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W1</w:t>
            </w:r>
            <w:r>
              <w:rPr>
                <w:rFonts w:ascii="Times New Roman" w:hAnsi="Times New Roman"/>
              </w:rPr>
              <w:t xml:space="preserve"> z zakresu prawa zamówień publicznych </w:t>
            </w:r>
          </w:p>
          <w:p w14:paraId="6FA30D6C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2 - </w:t>
            </w:r>
            <w:r>
              <w:rPr>
                <w:rFonts w:ascii="Times New Roman" w:hAnsi="Times New Roman"/>
                <w:bCs/>
              </w:rPr>
              <w:t xml:space="preserve">Zasady udzielania zamówień publicznych w Polsce i w UE </w:t>
            </w:r>
          </w:p>
          <w:p w14:paraId="5D46CF2F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 3</w:t>
            </w:r>
            <w:r>
              <w:rPr>
                <w:rFonts w:ascii="Times New Roman" w:hAnsi="Times New Roman"/>
              </w:rPr>
              <w:t xml:space="preserve"> - Podmioty postępowania i ich</w:t>
            </w:r>
            <w:r>
              <w:rPr>
                <w:rFonts w:ascii="Times New Roman" w:hAnsi="Times New Roman"/>
              </w:rPr>
              <w:br/>
              <w:t xml:space="preserve">          kompetencje;</w:t>
            </w:r>
          </w:p>
          <w:p w14:paraId="00872E19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4 - </w:t>
            </w:r>
            <w:r>
              <w:rPr>
                <w:rFonts w:ascii="Times New Roman" w:hAnsi="Times New Roman"/>
              </w:rPr>
              <w:t>Tryby udzielania zamówień</w:t>
            </w:r>
          </w:p>
          <w:p w14:paraId="5D001766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publicznych i kryteria ich wyboru;</w:t>
            </w:r>
          </w:p>
          <w:p w14:paraId="678E853C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 5 - </w:t>
            </w:r>
            <w:r>
              <w:rPr>
                <w:rFonts w:ascii="Times New Roman" w:hAnsi="Times New Roman"/>
              </w:rPr>
              <w:t>Zamówienie sektorowe.</w:t>
            </w:r>
          </w:p>
          <w:p w14:paraId="619A4AA7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Zakupy towarów i usług przez</w:t>
            </w:r>
          </w:p>
          <w:p w14:paraId="772ECC2B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podmioty publiczne z wyłączeniem</w:t>
            </w:r>
          </w:p>
          <w:p w14:paraId="595B9637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9E9AEB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W6 - </w:t>
            </w:r>
            <w:r>
              <w:rPr>
                <w:rFonts w:ascii="Times New Roman" w:hAnsi="Times New Roman"/>
              </w:rPr>
              <w:t>Procedury zamówień</w:t>
            </w:r>
          </w:p>
          <w:p w14:paraId="44A9E22B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publicznych.</w:t>
            </w:r>
          </w:p>
          <w:p w14:paraId="44565952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W7 - </w:t>
            </w:r>
            <w:r>
              <w:rPr>
                <w:rFonts w:ascii="Times New Roman" w:hAnsi="Times New Roman"/>
              </w:rPr>
              <w:t>Specyfikacja istotnych</w:t>
            </w:r>
          </w:p>
          <w:p w14:paraId="3FAD867D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warunków zamówienia</w:t>
            </w:r>
          </w:p>
          <w:p w14:paraId="7F0D523B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(SIWZ). Dokumentacja zamówień</w:t>
            </w:r>
          </w:p>
          <w:p w14:paraId="3D18A60F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publicznych. Rola wadium.</w:t>
            </w:r>
          </w:p>
          <w:p w14:paraId="75A75467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W8 - </w:t>
            </w:r>
            <w:r>
              <w:rPr>
                <w:rFonts w:ascii="Times New Roman" w:hAnsi="Times New Roman"/>
              </w:rPr>
              <w:t>Podstawy wszczęcia</w:t>
            </w:r>
          </w:p>
          <w:p w14:paraId="2F5DF425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postępowania. Zapytanie /</w:t>
            </w:r>
          </w:p>
          <w:p w14:paraId="426C0BAE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ogłoszenie. Ocena wykonawców i</w:t>
            </w:r>
          </w:p>
          <w:p w14:paraId="4608DCB1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wybór oferty najkorzystniejszej.</w:t>
            </w:r>
          </w:p>
          <w:p w14:paraId="5D073AE8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W9 - </w:t>
            </w:r>
            <w:r>
              <w:rPr>
                <w:rFonts w:ascii="Times New Roman" w:hAnsi="Times New Roman"/>
              </w:rPr>
              <w:t>Procedury protestacyjno-odwoławcze.</w:t>
            </w:r>
          </w:p>
          <w:p w14:paraId="796BB07E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W10 - </w:t>
            </w:r>
            <w:r>
              <w:rPr>
                <w:rFonts w:ascii="Times New Roman" w:hAnsi="Times New Roman"/>
              </w:rPr>
              <w:t>Studium przypadków.</w:t>
            </w:r>
          </w:p>
          <w:p w14:paraId="335EC64A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Najczęściej spotykane rodzaje</w:t>
            </w:r>
          </w:p>
          <w:p w14:paraId="55E9C9BE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zamówień publicznych. </w:t>
            </w:r>
          </w:p>
        </w:tc>
        <w:tc>
          <w:tcPr>
            <w:tcW w:w="186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04ED5518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E62FBF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C26470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1 –2 godz.</w:t>
            </w:r>
          </w:p>
          <w:p w14:paraId="2894036A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 – 2 godz.</w:t>
            </w:r>
          </w:p>
          <w:p w14:paraId="5153D478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 – 2 godz.</w:t>
            </w:r>
          </w:p>
          <w:p w14:paraId="180AED11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 – 2 godz.</w:t>
            </w:r>
          </w:p>
          <w:p w14:paraId="7635671C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5 – 2 godz.</w:t>
            </w:r>
          </w:p>
          <w:p w14:paraId="79C19760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W6 – 3 godz.</w:t>
            </w:r>
          </w:p>
          <w:p w14:paraId="12D947F9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W7 – 4 godz.</w:t>
            </w:r>
          </w:p>
          <w:p w14:paraId="34AAC5F1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W8 – 2 godz.</w:t>
            </w:r>
          </w:p>
          <w:p w14:paraId="16788805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W9 – 2 godz.</w:t>
            </w:r>
          </w:p>
          <w:p w14:paraId="2906D6A6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10 –4 godz.</w:t>
            </w:r>
          </w:p>
          <w:p w14:paraId="066565F1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DBD" w14:paraId="5D145B33" w14:textId="77777777" w:rsidTr="00650E35">
        <w:trPr>
          <w:trHeight w:val="31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p w14:paraId="74F7AF7E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Efekty uczenia się</w:t>
            </w:r>
          </w:p>
        </w:tc>
      </w:tr>
      <w:tr w:rsidR="00E91DBD" w14:paraId="0AF69786" w14:textId="77777777" w:rsidTr="00650E35">
        <w:trPr>
          <w:trHeight w:val="31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DBE5F1"/>
            <w:tcMar>
              <w:left w:w="40" w:type="dxa"/>
            </w:tcMar>
            <w:vAlign w:val="bottom"/>
          </w:tcPr>
          <w:tbl>
            <w:tblPr>
              <w:tblW w:w="9142" w:type="dxa"/>
              <w:tblInd w:w="35" w:type="dxa"/>
              <w:tblBorders>
                <w:top w:val="single" w:sz="8" w:space="0" w:color="000001"/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4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5986"/>
              <w:gridCol w:w="2197"/>
            </w:tblGrid>
            <w:tr w:rsidR="00E91DBD" w14:paraId="00890DE3" w14:textId="77777777">
              <w:trPr>
                <w:trHeight w:val="585"/>
              </w:trPr>
              <w:tc>
                <w:tcPr>
                  <w:tcW w:w="959" w:type="dxa"/>
                  <w:vMerge w:val="restart"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0FB990D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98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F2B8CA4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44BF78C6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Odniesienie do efektów uczenia się</w:t>
                  </w:r>
                </w:p>
              </w:tc>
            </w:tr>
            <w:tr w:rsidR="00E91DBD" w14:paraId="52E6C16A" w14:textId="77777777">
              <w:trPr>
                <w:trHeight w:val="510"/>
              </w:trPr>
              <w:tc>
                <w:tcPr>
                  <w:tcW w:w="959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4E67BA8" w14:textId="77777777" w:rsidR="00E91DBD" w:rsidRDefault="00E91DB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86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922ACBB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9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024958F8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E91DBD" w14:paraId="2167F6F1" w14:textId="77777777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7996D680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W01</w:t>
                  </w:r>
                </w:p>
              </w:tc>
              <w:tc>
                <w:tcPr>
                  <w:tcW w:w="5986" w:type="dxa"/>
                  <w:tcBorders>
                    <w:top w:val="single" w:sz="4" w:space="0" w:color="00000A"/>
                    <w:left w:val="single" w:sz="8" w:space="0" w:color="000001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</w:tcPr>
                <w:p w14:paraId="2AAFD8EC" w14:textId="060E3270" w:rsidR="00E91DBD" w:rsidRDefault="00752DF7" w:rsidP="00752D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Zna i rozumie na poziomie zaawansowanym</w:t>
                  </w:r>
                  <w:r w:rsidR="00212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zagadnienia z zakresu finansów publicznych i polityki gospodarczej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3721A948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K1P_W01</w:t>
                  </w:r>
                </w:p>
              </w:tc>
            </w:tr>
            <w:tr w:rsidR="00E91DBD" w14:paraId="0BD77FF5" w14:textId="77777777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2C792F7A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W02</w:t>
                  </w:r>
                </w:p>
              </w:tc>
              <w:tc>
                <w:tcPr>
                  <w:tcW w:w="5986" w:type="dxa"/>
                  <w:tcBorders>
                    <w:top w:val="single" w:sz="4" w:space="0" w:color="00000A"/>
                    <w:left w:val="single" w:sz="8" w:space="0" w:color="000001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</w:tcPr>
                <w:p w14:paraId="401F3070" w14:textId="20BCE655" w:rsidR="00E91DBD" w:rsidRDefault="0021264F" w:rsidP="008957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 po</w:t>
                  </w:r>
                  <w:r w:rsidR="00895701">
                    <w:rPr>
                      <w:rFonts w:ascii="Times New Roman" w:hAnsi="Times New Roman"/>
                      <w:sz w:val="24"/>
                      <w:szCs w:val="24"/>
                    </w:rPr>
                    <w:t>głębion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ą wiedzę o strukturach organizacji użyteczności publicznej i ich relacjach z otoczeniem społeczno-gospodarczym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07921FB8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K1P_W03</w:t>
                  </w:r>
                </w:p>
              </w:tc>
            </w:tr>
            <w:tr w:rsidR="00E91DBD" w14:paraId="783D33EC" w14:textId="77777777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655490A0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E91DBD" w14:paraId="7830A7D5" w14:textId="77777777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EFDD0DB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U01</w:t>
                  </w:r>
                </w:p>
              </w:tc>
              <w:tc>
                <w:tcPr>
                  <w:tcW w:w="5986" w:type="dxa"/>
                  <w:tcBorders>
                    <w:top w:val="single" w:sz="4" w:space="0" w:color="00000A"/>
                    <w:left w:val="single" w:sz="8" w:space="0" w:color="000001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</w:tcPr>
                <w:p w14:paraId="4A423F98" w14:textId="77777777" w:rsidR="00E91DBD" w:rsidRDefault="00212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Potrafi prawidłowo analizować i interpretować zjawiska wykorzystując wiedzę z zakresu nauk ekonomicznych, w tym szczególnie finansów publicznych i administracji.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6A8E827B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 U02</w:t>
                  </w:r>
                </w:p>
              </w:tc>
            </w:tr>
            <w:tr w:rsidR="00E91DBD" w14:paraId="093BF3A4" w14:textId="77777777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  <w:vAlign w:val="bottom"/>
                </w:tcPr>
                <w:p w14:paraId="7DA39FF2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E91DBD" w14:paraId="5BE4C474" w14:textId="77777777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5BFE7D45" w14:textId="77777777" w:rsidR="00E91DBD" w:rsidRDefault="002126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986" w:type="dxa"/>
                  <w:tcBorders>
                    <w:top w:val="single" w:sz="4" w:space="0" w:color="00000A"/>
                    <w:left w:val="single" w:sz="8" w:space="0" w:color="000001"/>
                    <w:bottom w:val="single" w:sz="4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40" w:type="dxa"/>
                  </w:tcMar>
                </w:tcPr>
                <w:p w14:paraId="4D189DBA" w14:textId="77777777" w:rsidR="00E91DBD" w:rsidRDefault="00212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Potrafi zdefiniować priorytety służące realizacji określonych zadań z zakresu finansów publicznych i administracji</w:t>
                  </w:r>
                </w:p>
              </w:tc>
              <w:tc>
                <w:tcPr>
                  <w:tcW w:w="2197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40" w:type="dxa"/>
                  </w:tcMar>
                  <w:vAlign w:val="center"/>
                </w:tcPr>
                <w:p w14:paraId="4467C45C" w14:textId="77777777" w:rsidR="00E91DBD" w:rsidRDefault="0021264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K1P_K01</w:t>
                  </w:r>
                </w:p>
              </w:tc>
            </w:tr>
            <w:tr w:rsidR="00E91DBD" w14:paraId="3A6134EC" w14:textId="77777777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5" w:type="dxa"/>
                  </w:tcMar>
                  <w:vAlign w:val="center"/>
                </w:tcPr>
                <w:p w14:paraId="72517778" w14:textId="77777777" w:rsidR="00E91DBD" w:rsidRDefault="00E91D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E38252A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91DBD" w14:paraId="5386A5F1" w14:textId="77777777" w:rsidTr="00650E35">
        <w:trPr>
          <w:trHeight w:val="31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bottom"/>
          </w:tcPr>
          <w:p w14:paraId="311FAC4C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Metody oceny</w:t>
            </w:r>
          </w:p>
          <w:p w14:paraId="2721B76D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91DBD" w14:paraId="57743D5F" w14:textId="77777777" w:rsidTr="00650E35">
        <w:trPr>
          <w:trHeight w:val="600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F98E41E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675" w14:paraId="4A70C759" w14:textId="77777777" w:rsidTr="007E5675">
        <w:trPr>
          <w:trHeight w:val="315"/>
        </w:trPr>
        <w:tc>
          <w:tcPr>
            <w:tcW w:w="13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216343B3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7828E9DD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84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4A0BA3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60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513F43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</w:t>
            </w:r>
          </w:p>
        </w:tc>
        <w:tc>
          <w:tcPr>
            <w:tcW w:w="9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598BE87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92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76145C9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Sprawozda-nie</w:t>
            </w:r>
          </w:p>
        </w:tc>
        <w:tc>
          <w:tcPr>
            <w:tcW w:w="11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9BF313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Referat/</w:t>
            </w:r>
          </w:p>
          <w:p w14:paraId="56CF2AB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prezentacja</w:t>
            </w:r>
          </w:p>
        </w:tc>
        <w:tc>
          <w:tcPr>
            <w:tcW w:w="15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4A5DF34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7E5675" w14:paraId="60B7A3BB" w14:textId="77777777" w:rsidTr="007E5675">
        <w:trPr>
          <w:trHeight w:val="315"/>
        </w:trPr>
        <w:tc>
          <w:tcPr>
            <w:tcW w:w="13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bottom"/>
          </w:tcPr>
          <w:p w14:paraId="639C8C07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 (kody)</w:t>
            </w:r>
          </w:p>
          <w:p w14:paraId="07B4DB90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057CFD2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03CC8116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80DBA5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771AB1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47B24C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A8FD7B6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2B53539C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36BB502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W01</w:t>
            </w:r>
          </w:p>
          <w:p w14:paraId="4AFDCE44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W02</w:t>
            </w:r>
          </w:p>
          <w:p w14:paraId="05DEDD19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U01</w:t>
            </w:r>
          </w:p>
          <w:p w14:paraId="51D4CC1E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K01</w:t>
            </w:r>
          </w:p>
        </w:tc>
        <w:tc>
          <w:tcPr>
            <w:tcW w:w="92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6BA7720A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11CECCFE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40" w:type="dxa"/>
            </w:tcMar>
            <w:vAlign w:val="center"/>
          </w:tcPr>
          <w:p w14:paraId="459ADA5B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DBD" w14:paraId="3E8EA7E2" w14:textId="77777777" w:rsidTr="00650E35">
        <w:trPr>
          <w:trHeight w:val="315"/>
        </w:trPr>
        <w:tc>
          <w:tcPr>
            <w:tcW w:w="9192" w:type="dxa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C5D9F1"/>
            <w:tcMar>
              <w:left w:w="40" w:type="dxa"/>
            </w:tcMar>
            <w:vAlign w:val="bottom"/>
          </w:tcPr>
          <w:p w14:paraId="0376A1B0" w14:textId="77777777" w:rsidR="009A11EB" w:rsidRDefault="009A1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0113280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Punkty  ECTS</w:t>
            </w:r>
          </w:p>
          <w:p w14:paraId="2ECB0BC1" w14:textId="77777777" w:rsidR="00E91DBD" w:rsidRDefault="00E91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BD" w14:paraId="44576DCC" w14:textId="77777777" w:rsidTr="007E5675">
        <w:trPr>
          <w:trHeight w:val="300"/>
        </w:trPr>
        <w:tc>
          <w:tcPr>
            <w:tcW w:w="4974" w:type="dxa"/>
            <w:gridSpan w:val="1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1CB562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4218" w:type="dxa"/>
            <w:gridSpan w:val="1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B3FF56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C747DF" w14:paraId="4D3CA5E5" w14:textId="77777777" w:rsidTr="007E5675">
        <w:trPr>
          <w:trHeight w:val="315"/>
        </w:trPr>
        <w:tc>
          <w:tcPr>
            <w:tcW w:w="4974" w:type="dxa"/>
            <w:gridSpan w:val="1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91BF6B6" w14:textId="77777777" w:rsidR="00E91DBD" w:rsidRDefault="00E91D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gridSpan w:val="10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70D48885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2079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bottom"/>
          </w:tcPr>
          <w:p w14:paraId="24863F71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E91DBD" w14:paraId="0279BFA4" w14:textId="77777777" w:rsidTr="00650E35">
        <w:trPr>
          <w:trHeight w:val="280"/>
        </w:trPr>
        <w:tc>
          <w:tcPr>
            <w:tcW w:w="9192" w:type="dxa"/>
            <w:gridSpan w:val="3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AB525D9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Godziny kontaktowe z nauczycielem akademickim, w tym: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C747DF" w14:paraId="0CD37D74" w14:textId="77777777" w:rsidTr="007E5675">
        <w:trPr>
          <w:trHeight w:val="317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3B9A6D6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wykłady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54421252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5C5B593" w14:textId="77777777" w:rsidR="00E91DBD" w:rsidRDefault="00212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747DF" w14:paraId="3FA5A323" w14:textId="77777777" w:rsidTr="007E5675">
        <w:trPr>
          <w:trHeight w:val="409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8095B2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konwersatoria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7FB9D3C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ACC0341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3F695EAF" w14:textId="77777777" w:rsidTr="007E5675">
        <w:trPr>
          <w:trHeight w:val="288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0705D57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Ćwiczenia 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1B9B477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C4CF53F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17D20DE4" w14:textId="77777777" w:rsidTr="007E5675">
        <w:trPr>
          <w:trHeight w:val="406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8624687" w14:textId="77777777" w:rsidR="00E91DBD" w:rsidRDefault="00212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7D38728B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8F45F7" w14:textId="05FE4B1E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1B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87BFE29" w14:textId="64CE4D0B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41B66">
              <w:rPr>
                <w:rFonts w:ascii="Times New Roman" w:hAnsi="Times New Roman"/>
              </w:rPr>
              <w:t>6</w:t>
            </w:r>
          </w:p>
        </w:tc>
      </w:tr>
      <w:tr w:rsidR="00C747DF" w14:paraId="4E411DF3" w14:textId="77777777" w:rsidTr="007E5675">
        <w:trPr>
          <w:trHeight w:val="429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06B90A2" w14:textId="77777777" w:rsidR="00E91DBD" w:rsidRDefault="00212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9988884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BBA1EED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1B67CDA2" w14:textId="77777777" w:rsidTr="007E5675">
        <w:trPr>
          <w:trHeight w:val="429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326C16E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70D75DBE" w14:textId="2118E033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1B66"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134387D" w14:textId="7F1AB815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41B66">
              <w:rPr>
                <w:rFonts w:ascii="Times New Roman" w:hAnsi="Times New Roman"/>
              </w:rPr>
              <w:t>8</w:t>
            </w:r>
          </w:p>
        </w:tc>
      </w:tr>
      <w:tr w:rsidR="00E91DBD" w14:paraId="0F438644" w14:textId="77777777" w:rsidTr="00650E35">
        <w:trPr>
          <w:trHeight w:val="429"/>
        </w:trPr>
        <w:tc>
          <w:tcPr>
            <w:tcW w:w="9192" w:type="dxa"/>
            <w:gridSpan w:val="3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848787F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747DF" w14:paraId="2B14C285" w14:textId="77777777" w:rsidTr="007E5675">
        <w:trPr>
          <w:trHeight w:val="266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C82A85C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Przygotowanie się do egzaminu  + zdawanie egzaminu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B819A1B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601B8A1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0AE24E6C" w14:textId="77777777" w:rsidTr="007E5675">
        <w:trPr>
          <w:trHeight w:val="414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772D79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Przygotowanie się do kolokwium zaliczeniowego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5186DE6" w14:textId="701573C8" w:rsidR="00E91DBD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53CDC76" w14:textId="7EF085BC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41B66">
              <w:rPr>
                <w:rFonts w:ascii="Times New Roman" w:hAnsi="Times New Roman"/>
              </w:rPr>
              <w:t>8</w:t>
            </w:r>
          </w:p>
        </w:tc>
      </w:tr>
      <w:tr w:rsidR="00C747DF" w14:paraId="4E3C83E9" w14:textId="77777777" w:rsidTr="007E5675">
        <w:trPr>
          <w:trHeight w:val="300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26E73783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F4971DD" w14:textId="06828D21" w:rsidR="00E91DBD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FA1D386" w14:textId="4093CD6B" w:rsidR="00E91DBD" w:rsidRDefault="0021264F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41B66">
              <w:rPr>
                <w:rFonts w:ascii="Times New Roman" w:hAnsi="Times New Roman"/>
              </w:rPr>
              <w:t>4</w:t>
            </w:r>
          </w:p>
        </w:tc>
      </w:tr>
      <w:tr w:rsidR="00C747DF" w14:paraId="356D4692" w14:textId="77777777" w:rsidTr="007E5675">
        <w:trPr>
          <w:trHeight w:val="300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29D5F62" w14:textId="77777777" w:rsidR="00E91DBD" w:rsidRDefault="00212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A60EEFE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3BD6F8D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6C2558DC" w14:textId="77777777" w:rsidTr="007E5675">
        <w:trPr>
          <w:trHeight w:val="300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C391A6B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Przygotowanie raportu, projektu, prezentacji, dyskusji</w:t>
            </w: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75B74A5E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3ACEDA4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7DF" w14:paraId="148CFD1E" w14:textId="77777777" w:rsidTr="007E5675">
        <w:trPr>
          <w:trHeight w:val="300"/>
        </w:trPr>
        <w:tc>
          <w:tcPr>
            <w:tcW w:w="497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FCED72C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2358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6D219883" w14:textId="77777777" w:rsidR="00E91DBD" w:rsidRDefault="00E91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E4B83A" w14:textId="19D6093C" w:rsidR="00E91DBD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64F"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D7C4C6F" w14:textId="0F588CBA" w:rsidR="00E91DBD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C747DF" w14:paraId="5DAE3ADA" w14:textId="77777777" w:rsidTr="007E5675">
        <w:trPr>
          <w:trHeight w:val="315"/>
        </w:trPr>
        <w:tc>
          <w:tcPr>
            <w:tcW w:w="4974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CD5B4"/>
            <w:tcMar>
              <w:left w:w="40" w:type="dxa"/>
            </w:tcMar>
            <w:vAlign w:val="bottom"/>
          </w:tcPr>
          <w:p w14:paraId="7FD7239D" w14:textId="77777777" w:rsidR="00E91DBD" w:rsidRDefault="00212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35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tcMar>
              <w:left w:w="40" w:type="dxa"/>
            </w:tcMar>
            <w:vAlign w:val="bottom"/>
          </w:tcPr>
          <w:p w14:paraId="7B7E3551" w14:textId="2F246AC6" w:rsidR="00E91DBD" w:rsidRDefault="00F41B66" w:rsidP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1264F"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FCD5B4"/>
            <w:vAlign w:val="bottom"/>
          </w:tcPr>
          <w:p w14:paraId="33D06B39" w14:textId="5CDC43E9" w:rsidR="00E91DBD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50E35" w14:paraId="23DFF34B" w14:textId="77777777" w:rsidTr="007E5675">
        <w:trPr>
          <w:trHeight w:val="315"/>
        </w:trPr>
        <w:tc>
          <w:tcPr>
            <w:tcW w:w="4974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CD5B4"/>
            <w:tcMar>
              <w:left w:w="40" w:type="dxa"/>
            </w:tcMar>
            <w:vAlign w:val="bottom"/>
          </w:tcPr>
          <w:p w14:paraId="3756D33F" w14:textId="288050AC" w:rsidR="00650E35" w:rsidRDefault="00650E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2358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CD5B4"/>
            <w:tcMar>
              <w:left w:w="40" w:type="dxa"/>
            </w:tcMar>
            <w:vAlign w:val="bottom"/>
          </w:tcPr>
          <w:p w14:paraId="18F2DC39" w14:textId="45845E9E" w:rsidR="00650E35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0E35">
              <w:rPr>
                <w:rFonts w:ascii="Times New Roman" w:hAnsi="Times New Roman"/>
              </w:rPr>
              <w:t>0%</w:t>
            </w:r>
          </w:p>
        </w:tc>
        <w:tc>
          <w:tcPr>
            <w:tcW w:w="1860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000000" w:fill="FCD5B4"/>
            <w:vAlign w:val="bottom"/>
          </w:tcPr>
          <w:p w14:paraId="37F7435C" w14:textId="539C1020" w:rsidR="00650E35" w:rsidRDefault="00F4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0E35">
              <w:rPr>
                <w:rFonts w:ascii="Times New Roman" w:hAnsi="Times New Roman"/>
              </w:rPr>
              <w:t>0%</w:t>
            </w:r>
          </w:p>
        </w:tc>
      </w:tr>
      <w:tr w:rsidR="007E5675" w14:paraId="032FAAFF" w14:textId="77777777" w:rsidTr="007E5675">
        <w:trPr>
          <w:trHeight w:hRule="exact" w:val="23"/>
        </w:trPr>
        <w:tc>
          <w:tcPr>
            <w:tcW w:w="11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851A2AA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EDA4953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73BA867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6B85A8D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976929C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4E35E24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19F3B09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74A88555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0100F82" w14:textId="77777777" w:rsidR="00E91DBD" w:rsidRDefault="00E91D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6BFB807" w14:textId="77777777" w:rsidR="00E91DBD" w:rsidRDefault="00E91DBD"/>
    <w:sectPr w:rsidR="00E91D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C11"/>
    <w:multiLevelType w:val="multilevel"/>
    <w:tmpl w:val="8CBEE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9937C8"/>
    <w:multiLevelType w:val="hybridMultilevel"/>
    <w:tmpl w:val="49A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9B5"/>
    <w:multiLevelType w:val="hybridMultilevel"/>
    <w:tmpl w:val="F0C8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D0D9E"/>
    <w:multiLevelType w:val="multilevel"/>
    <w:tmpl w:val="424498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D"/>
    <w:rsid w:val="00002ED4"/>
    <w:rsid w:val="00003E5A"/>
    <w:rsid w:val="0021264F"/>
    <w:rsid w:val="004E062C"/>
    <w:rsid w:val="005A7CC7"/>
    <w:rsid w:val="005C79D2"/>
    <w:rsid w:val="00631D4E"/>
    <w:rsid w:val="00650E35"/>
    <w:rsid w:val="00752DF7"/>
    <w:rsid w:val="007E5675"/>
    <w:rsid w:val="00895701"/>
    <w:rsid w:val="008C5475"/>
    <w:rsid w:val="009A11EB"/>
    <w:rsid w:val="00A52F1E"/>
    <w:rsid w:val="00C747DF"/>
    <w:rsid w:val="00E46B4A"/>
    <w:rsid w:val="00E91DBD"/>
    <w:rsid w:val="00EF7D37"/>
    <w:rsid w:val="00F41B66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B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7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34E7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7E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34E7E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0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2023-11-13T12:43:00Z</dcterms:created>
  <dcterms:modified xsi:type="dcterms:W3CDTF">2023-11-13T12:46:00Z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